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69" w:rsidRPr="00132A69" w:rsidRDefault="00515AC3">
      <w:pPr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132A69" w:rsidRPr="00132A69">
        <w:rPr>
          <w:rFonts w:ascii="Arial" w:hAnsi="Arial" w:cs="Arial"/>
          <w:b/>
          <w:sz w:val="24"/>
          <w:szCs w:val="24"/>
        </w:rPr>
        <w:t>ИП ИЛИ САМОЗАНЯТОСТЬ: РЕГИСТРИРУЕМ БИЗНЕС В СФЕРЕ КРАСОТЫ</w:t>
      </w:r>
    </w:p>
    <w:p w:rsidR="00132A69" w:rsidRDefault="00132A69"/>
    <w:p w:rsidR="00AE2453" w:rsidRDefault="0044514E">
      <w:r>
        <w:rPr>
          <w:noProof/>
          <w:lang w:eastAsia="ru-RU"/>
        </w:rPr>
        <w:drawing>
          <wp:inline distT="0" distB="0" distL="0" distR="0" wp14:anchorId="798600DF" wp14:editId="1CE68C5C">
            <wp:extent cx="5774400" cy="3247200"/>
            <wp:effectExtent l="0" t="0" r="0" b="0"/>
            <wp:docPr id="1" name="Рисунок 1" descr="https://avatars.dzeninfra.ru/get-zen_doc/4488022/pub_61f2acde2aa15a083736fbbf_61f2ad72ad2a25202d0cbfe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4488022/pub_61f2acde2aa15a083736fbbf_61f2ad72ad2a25202d0cbfe5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DC" w:rsidRPr="00E608E2" w:rsidRDefault="008E57DC" w:rsidP="003325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8E2">
        <w:rPr>
          <w:rFonts w:ascii="Arial" w:hAnsi="Arial" w:cs="Arial"/>
          <w:color w:val="505565"/>
          <w:spacing w:val="12"/>
          <w:sz w:val="24"/>
          <w:szCs w:val="24"/>
          <w:shd w:val="clear" w:color="auto" w:fill="FFFFFF"/>
        </w:rPr>
        <w:t>Если вы работаете в сфере красоты, имеете свою наработанную базу клиентов или только планируете заняться парикмахерскими, маникюрными или косметологическими услугами, стоит задуматься о регистрации свой деятельности. Почему это так необходимо и как это правильно сделать?</w:t>
      </w:r>
    </w:p>
    <w:p w:rsidR="008E57DC" w:rsidRPr="00E608E2" w:rsidRDefault="00332586" w:rsidP="008E57DC">
      <w:pPr>
        <w:shd w:val="clear" w:color="auto" w:fill="FFFFFF"/>
        <w:spacing w:after="45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t xml:space="preserve">              </w:t>
      </w:r>
      <w:r w:rsidR="008E57DC"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t>Зачем нужно регистрировать свою деятельность?</w:t>
      </w:r>
    </w:p>
    <w:p w:rsidR="008E57DC" w:rsidRPr="00E608E2" w:rsidRDefault="008E57DC" w:rsidP="003325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В первую очередь для того, чтобы не было проблем. Систематическое получение прибыли без регистрации деятельности – нарушение закона, которое влечет за собой административную или уголовную ответственность. Выявить факт незаконной предпринимательской деятельности достаточно просто. Под видом вашего потенциального клиента может скрываться налоговый инспектор. И тогда штрафа не избежать. Например, штраф за работу без онлайн-кассы составляет 25–50 % от выручки, но не менее 10 000 рублей.</w:t>
      </w:r>
    </w:p>
    <w:p w:rsidR="008E57DC" w:rsidRPr="00E608E2" w:rsidRDefault="008E57DC" w:rsidP="00332586">
      <w:pPr>
        <w:shd w:val="clear" w:color="auto" w:fill="FFFFFF"/>
        <w:spacing w:before="225"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Регистрация бизнеса позволит вам спокойно расширять базу клиентов и не вздрагивать от прихода каждого нового посетителя. Вы сможете без опасения давать рекламу и </w:t>
      </w:r>
      <w:hyperlink r:id="rId7" w:history="1">
        <w:r w:rsidRPr="00E608E2">
          <w:rPr>
            <w:rFonts w:ascii="Arial" w:eastAsia="Times New Roman" w:hAnsi="Arial" w:cs="Arial"/>
            <w:spacing w:val="12"/>
            <w:sz w:val="24"/>
            <w:szCs w:val="24"/>
            <w:lang w:eastAsia="ru-RU"/>
          </w:rPr>
          <w:t>снимать помещение</w:t>
        </w:r>
      </w:hyperlink>
      <w:r w:rsidRPr="00E608E2">
        <w:rPr>
          <w:rFonts w:ascii="Arial" w:eastAsia="Times New Roman" w:hAnsi="Arial" w:cs="Arial"/>
          <w:spacing w:val="12"/>
          <w:sz w:val="24"/>
          <w:szCs w:val="24"/>
          <w:lang w:eastAsia="ru-RU"/>
        </w:rPr>
        <w:t>.</w:t>
      </w: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 Без регистрации заключить договор аренды студии невозможно.  Официальный статус даст возможность повысить расценки и привлечь новую целевую аудиторию. </w:t>
      </w: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lastRenderedPageBreak/>
        <w:t>Ведь далеко не все клиенты готовы обращаться к частным мастерам, работающим на дому.</w:t>
      </w:r>
    </w:p>
    <w:p w:rsidR="00332586" w:rsidRPr="00E608E2" w:rsidRDefault="00845FB2" w:rsidP="00332586">
      <w:pPr>
        <w:shd w:val="clear" w:color="auto" w:fill="FFFFFF"/>
        <w:spacing w:before="450" w:after="450" w:line="360" w:lineRule="auto"/>
        <w:outlineLvl w:val="1"/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t xml:space="preserve">                           </w:t>
      </w:r>
      <w:r w:rsidR="00891C54"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t xml:space="preserve">    </w:t>
      </w:r>
      <w:r w:rsidR="00332586"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t>Самозанятость: кому подходит</w:t>
      </w:r>
    </w:p>
    <w:p w:rsidR="00332586" w:rsidRPr="00E608E2" w:rsidRDefault="00332586" w:rsidP="00845F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Этот новый режим налогообложения появился в начале 2019 года. Его основная цель – легализировать деятельность частных специалистов. Пока режим доступен только в 4 регионах: Москве, Московской области, Татарстане, Калужской области. При этом не обязательно иметь регистрацию в этих регионах. Речь идет только о месте ведения деятельности.</w:t>
      </w:r>
    </w:p>
    <w:p w:rsidR="00845FB2" w:rsidRPr="00E608E2" w:rsidRDefault="00332586" w:rsidP="00845FB2">
      <w:pPr>
        <w:shd w:val="clear" w:color="auto" w:fill="FFFFFF"/>
        <w:spacing w:before="225"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Стать </w:t>
      </w:r>
      <w:proofErr w:type="spellStart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самозанятым</w:t>
      </w:r>
      <w:proofErr w:type="spellEnd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 может любое физическое лицо, которое продает свои услуги или товары собственного производства. Исключение – деятельность, для которой требуется лицензия. Например, если вы планируете оказывать косметологические услуги, то этот режим налогообложения вам не подходит.</w:t>
      </w:r>
    </w:p>
    <w:p w:rsidR="00332586" w:rsidRPr="00E608E2" w:rsidRDefault="00332586" w:rsidP="00845FB2">
      <w:pPr>
        <w:shd w:val="clear" w:color="auto" w:fill="FFFFFF"/>
        <w:spacing w:before="225"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proofErr w:type="spellStart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Самозанятым</w:t>
      </w:r>
      <w:proofErr w:type="spellEnd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 запрещено нанимать сотрудников</w:t>
      </w:r>
      <w:r w:rsidR="00331B3F" w:rsidRPr="00E608E2">
        <w:rPr>
          <w:rFonts w:ascii="Arial" w:eastAsia="Times New Roman" w:hAnsi="Arial" w:cs="Arial"/>
          <w:sz w:val="24"/>
          <w:szCs w:val="24"/>
          <w:lang w:eastAsia="ru-RU"/>
        </w:rPr>
        <w:t xml:space="preserve"> и продавать товары не своего производства. Например, дополнительный доход с продаж </w:t>
      </w:r>
      <w:proofErr w:type="spellStart"/>
      <w:r w:rsidR="00331B3F" w:rsidRPr="00E608E2">
        <w:rPr>
          <w:rFonts w:ascii="Arial" w:eastAsia="Times New Roman" w:hAnsi="Arial" w:cs="Arial"/>
          <w:sz w:val="24"/>
          <w:szCs w:val="24"/>
          <w:lang w:eastAsia="ru-RU"/>
        </w:rPr>
        <w:t>уходовой</w:t>
      </w:r>
      <w:proofErr w:type="spellEnd"/>
      <w:r w:rsidR="00331B3F" w:rsidRPr="00E608E2">
        <w:rPr>
          <w:rFonts w:ascii="Arial" w:eastAsia="Times New Roman" w:hAnsi="Arial" w:cs="Arial"/>
          <w:sz w:val="24"/>
          <w:szCs w:val="24"/>
          <w:lang w:eastAsia="ru-RU"/>
        </w:rPr>
        <w:t xml:space="preserve"> и декоративной косметики в этом случае будет считаться незаконным. Учитывайте этот момент!</w:t>
      </w: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 Также есть ограничения по прибыли, она не должна превышать 2</w:t>
      </w:r>
      <w:r w:rsidR="00331B3F"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 </w:t>
      </w: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400 000 рублей в год. В противном случае придется срочно менять свой статус на ИП. Есть и положительные моменты – вам не нужно будет уплачивать страховые взносы, заводить онлайн-кассу и вести отчетность. А еще здесь очень простая регистрация. Всего лишь нужно скачать на любой гаджет специальное приложение «Мой налог», заполнить и отправить электронное заявление.</w:t>
      </w:r>
    </w:p>
    <w:p w:rsidR="00332586" w:rsidRPr="00E608E2" w:rsidRDefault="00332586" w:rsidP="00845FB2">
      <w:pPr>
        <w:shd w:val="clear" w:color="auto" w:fill="FFFFFF"/>
        <w:spacing w:before="225"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Деньги от клиентов вы можете принимать наличными или на карту. В качестве подтверждения оказания услуг вам нужно сформировать чек в приложении и передать его клиенту через электронную почту или мессенджер. Также с помощью чека вы подаете информацию в налоговую, которая начисляет налог на ваши доходы. Это 4 % при работе с физическими лицами и 6 % при работе с компаниями. В первый год работы </w:t>
      </w:r>
      <w:proofErr w:type="spellStart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самозанятые</w:t>
      </w:r>
      <w:proofErr w:type="spellEnd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 могут вычесть из налога до 10 000 рублей.</w:t>
      </w:r>
    </w:p>
    <w:p w:rsidR="00332586" w:rsidRPr="00E608E2" w:rsidRDefault="00331B3F" w:rsidP="00332586">
      <w:pPr>
        <w:shd w:val="clear" w:color="auto" w:fill="FFFFFF"/>
        <w:spacing w:after="450" w:line="360" w:lineRule="auto"/>
        <w:outlineLvl w:val="1"/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lastRenderedPageBreak/>
        <w:t xml:space="preserve">                                             </w:t>
      </w:r>
      <w:r w:rsidR="00332586"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t>ИП: кому подходит</w:t>
      </w:r>
    </w:p>
    <w:p w:rsidR="00332586" w:rsidRPr="00E608E2" w:rsidRDefault="00332586" w:rsidP="00331B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Если вы планируете нанимать сотрудников, у вас большая база клиентов и ожидаемая прибыль больше 2 400 000 рублей год, вам нужно открывать ИП. Чтобы его открыть, вам нужно подать заявление в налоговую по месту регистрации. Сделать это можно лично или с помощью онлайн-сервиса. В первые 30 дней с момента регистрации вам нужно определиться с режимом налогообложения. Для вашего вида деятельности подойдет 2 режима: УСН и патент. Расскажем о каждом подробнее.</w:t>
      </w:r>
    </w:p>
    <w:p w:rsidR="00415FAB" w:rsidRPr="00E608E2" w:rsidRDefault="00415FAB" w:rsidP="00331B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</w:p>
    <w:p w:rsidR="00332586" w:rsidRPr="00E608E2" w:rsidRDefault="00332586" w:rsidP="00415FA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caps/>
          <w:color w:val="173343"/>
          <w:spacing w:val="5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b/>
          <w:bCs/>
          <w:caps/>
          <w:color w:val="173343"/>
          <w:spacing w:val="5"/>
          <w:sz w:val="24"/>
          <w:szCs w:val="24"/>
          <w:lang w:eastAsia="ru-RU"/>
        </w:rPr>
        <w:t>УСН</w:t>
      </w:r>
    </w:p>
    <w:p w:rsidR="00332586" w:rsidRPr="00E608E2" w:rsidRDefault="00332586" w:rsidP="00415FA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Это упрощенная система налогообложения для малого и среднего бизнеса. ИП на УСН должен платить 6 % налога со всех доходов. Также можно выбрать ставку 15 % минус расходы, которые должны быть подтверждены документально. Кроме этого, вам придется платить фиксированные пенсионные и страховые взносы. Сумму взноса можно вычесть из суммы налога.</w:t>
      </w:r>
    </w:p>
    <w:p w:rsidR="00332586" w:rsidRPr="00E608E2" w:rsidRDefault="00332586" w:rsidP="00415FA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Для работы вам потребуется онлайн-касса. Также необходимо будет вести книгу учета доходов и расходов и сдавать раз в год декларацию в налоговую. Вы сможете нанимать до 100 сотрудников, а общая прибыль за год должна составлять не более 150 миллионов.</w:t>
      </w:r>
    </w:p>
    <w:p w:rsidR="00415FAB" w:rsidRPr="00E608E2" w:rsidRDefault="00415FAB" w:rsidP="00415FA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</w:p>
    <w:p w:rsidR="00332586" w:rsidRPr="00E608E2" w:rsidRDefault="00332586" w:rsidP="00415FA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caps/>
          <w:color w:val="173343"/>
          <w:spacing w:val="5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b/>
          <w:bCs/>
          <w:caps/>
          <w:color w:val="173343"/>
          <w:spacing w:val="5"/>
          <w:sz w:val="24"/>
          <w:szCs w:val="24"/>
          <w:lang w:eastAsia="ru-RU"/>
        </w:rPr>
        <w:t>Патент</w:t>
      </w:r>
    </w:p>
    <w:p w:rsidR="00332586" w:rsidRPr="00E608E2" w:rsidRDefault="00332586" w:rsidP="00415FA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Это разрешение заниматься определенным видом деятельности в течение установленного срока. Чаще всего это год. За патент нужно заплатить только один раз. Сумма платежа зависит от региона, потенциального дохода по выбранной деятельности, площади арендуемого помещения и других показателей. Рассчитать точную стоимость можно на сайте налоговой. Также ИП должен будет оплачивать пенсионные и страховые взносы. Вычеты не предусмотрены.</w:t>
      </w:r>
    </w:p>
    <w:p w:rsidR="00AE2453" w:rsidRPr="00E608E2" w:rsidRDefault="00332586" w:rsidP="009104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При использовании патента вам так же, как и при УСН, придется устанавливать онлайн-кассу. Вы сможете нанять до 15 сотрудников. Ваш ежегодный доход не должен превышать 60 млн рублей. Вести отчетность и подавать декларацию не нужно.</w:t>
      </w:r>
      <w:r w:rsidR="00E734F6" w:rsidRPr="00E608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</w:p>
    <w:p w:rsidR="00E608E2" w:rsidRPr="00E608E2" w:rsidRDefault="00E608E2" w:rsidP="009104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8E2" w:rsidRPr="00E608E2" w:rsidRDefault="00E608E2" w:rsidP="00E608E2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b/>
          <w:bCs/>
          <w:caps/>
          <w:color w:val="173343"/>
          <w:spacing w:val="2"/>
          <w:sz w:val="24"/>
          <w:szCs w:val="24"/>
          <w:lang w:eastAsia="ru-RU"/>
        </w:rPr>
        <w:lastRenderedPageBreak/>
        <w:t>Резюмируем</w:t>
      </w:r>
    </w:p>
    <w:p w:rsidR="00E608E2" w:rsidRPr="00E608E2" w:rsidRDefault="00E608E2" w:rsidP="00E608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 xml:space="preserve">Если вы планируете работать самостоятельно, без наемных сотрудников, а также если ваш предполагаемый доход не превышает 2,4 млн рублей в год – можете смело выбирать самый легкий режим – </w:t>
      </w:r>
      <w:proofErr w:type="spellStart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самозанятость</w:t>
      </w:r>
      <w:proofErr w:type="spellEnd"/>
      <w:r w:rsidRPr="00E608E2">
        <w:rPr>
          <w:rFonts w:ascii="Arial" w:eastAsia="Times New Roman" w:hAnsi="Arial" w:cs="Arial"/>
          <w:color w:val="505565"/>
          <w:spacing w:val="12"/>
          <w:sz w:val="24"/>
          <w:szCs w:val="24"/>
          <w:lang w:eastAsia="ru-RU"/>
        </w:rPr>
        <w:t>. Если все же планируете масштабировать бизнес и работать командой – остановитесь на ИП.</w:t>
      </w:r>
    </w:p>
    <w:sectPr w:rsidR="00E608E2" w:rsidRPr="00E6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1A2F"/>
    <w:multiLevelType w:val="multilevel"/>
    <w:tmpl w:val="741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D22A5"/>
    <w:multiLevelType w:val="multilevel"/>
    <w:tmpl w:val="A244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A"/>
    <w:rsid w:val="000E6D79"/>
    <w:rsid w:val="00132A69"/>
    <w:rsid w:val="003009AD"/>
    <w:rsid w:val="00331B3F"/>
    <w:rsid w:val="00332586"/>
    <w:rsid w:val="00415FAB"/>
    <w:rsid w:val="0044514E"/>
    <w:rsid w:val="004B4176"/>
    <w:rsid w:val="004D51F7"/>
    <w:rsid w:val="005003AE"/>
    <w:rsid w:val="00515AC3"/>
    <w:rsid w:val="00546BB6"/>
    <w:rsid w:val="007234F3"/>
    <w:rsid w:val="00845FB2"/>
    <w:rsid w:val="00891C54"/>
    <w:rsid w:val="008D024B"/>
    <w:rsid w:val="008E57DC"/>
    <w:rsid w:val="0091041E"/>
    <w:rsid w:val="00977C2C"/>
    <w:rsid w:val="009A7A0A"/>
    <w:rsid w:val="009D4AC6"/>
    <w:rsid w:val="00A1133C"/>
    <w:rsid w:val="00AE2453"/>
    <w:rsid w:val="00C11520"/>
    <w:rsid w:val="00E608E2"/>
    <w:rsid w:val="00E734F6"/>
    <w:rsid w:val="00ED0F6A"/>
    <w:rsid w:val="00F1012B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AFFC8-E169-4BEB-8BC0-7E8345F1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20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394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09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menastudios.com/our-studi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FF07-01B7-4E0B-AD3A-E9A3CA54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Бараева</cp:lastModifiedBy>
  <cp:revision>23</cp:revision>
  <dcterms:created xsi:type="dcterms:W3CDTF">2025-03-12T11:27:00Z</dcterms:created>
  <dcterms:modified xsi:type="dcterms:W3CDTF">2025-03-13T09:13:00Z</dcterms:modified>
</cp:coreProperties>
</file>