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8" w:rsidRPr="001248FB" w:rsidRDefault="001248FB" w:rsidP="00124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248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Каковы последствия получения "серой" зарплаты?</w:t>
      </w:r>
    </w:p>
    <w:p w:rsidR="001248FB" w:rsidRPr="001248FB" w:rsidRDefault="001248FB" w:rsidP="00124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>Работник, получающий "серую" зарплату, то есть зарплату, с которой не уплачиваются налоги, должен осознавать все негативные последствия, к которым это может привести. Выплата "серой"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>Работни</w:t>
      </w:r>
      <w:bookmarkStart w:id="0" w:name="_GoBack"/>
      <w:bookmarkEnd w:id="0"/>
      <w:r w:rsidRPr="001248FB">
        <w:rPr>
          <w:sz w:val="26"/>
          <w:szCs w:val="26"/>
        </w:rPr>
        <w:t>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(ч. 1 ст. 21 ТК РФ). За нарушение установленного срока выплаты зарплаты работодатель должен выплатить работнику денежную компенсацию (ч. 6 ст. 136, ст. 236 ТК РФ).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>При невыплате зарплаты работник может обратиться за ее взысканием с работодателя, в том числе в суд (ст. 382, ч. 2 ст. 392 ТК РФ). Однако работнику будет трудно доказать неправомерную невыплату "серой" зарплаты, поскольку ее размер, порядок и срок выплаты, как правило, не подтверждены документально.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"серой" (ст. 114 ТК РФ).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 xml:space="preserve"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заработка, либо исходя из МРОТ (а в районах и местностях, где применяются районные коэффициенты к зарплате, МРОТ с учетом </w:t>
      </w:r>
      <w:proofErr w:type="gramStart"/>
      <w:r w:rsidRPr="001248FB">
        <w:rPr>
          <w:sz w:val="26"/>
          <w:szCs w:val="26"/>
        </w:rPr>
        <w:t xml:space="preserve">коэффициентов)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1248FB">
        <w:rPr>
          <w:sz w:val="26"/>
          <w:szCs w:val="26"/>
        </w:rPr>
        <w:t>(ст. 183 ТК РФ; ч. 1, 1.1, 6.1, 6.2 ст. 14 Закона от 29.12.2006 N 255-ФЗ).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 xml:space="preserve">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 </w:t>
      </w: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 xml:space="preserve">   </w:t>
      </w:r>
      <w:r w:rsidRPr="001248FB">
        <w:rPr>
          <w:sz w:val="26"/>
          <w:szCs w:val="26"/>
        </w:rPr>
        <w:t>(</w:t>
      </w:r>
      <w:proofErr w:type="gramEnd"/>
      <w:r w:rsidRPr="001248FB">
        <w:rPr>
          <w:sz w:val="26"/>
          <w:szCs w:val="26"/>
        </w:rPr>
        <w:t>ст. ст. 178, 181.1 ТК РФ).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 xml:space="preserve">Отчисления в Фонд пенсионного и социального страхования РФ также производятся на основании "белой" части зарплаты. Именно из этих отчислений складывается будущая пенсия работника (ст. ст. 2, 10 Закона от 15.12.2001 </w:t>
      </w:r>
      <w:r>
        <w:rPr>
          <w:sz w:val="26"/>
          <w:szCs w:val="26"/>
        </w:rPr>
        <w:t>№</w:t>
      </w:r>
      <w:r w:rsidRPr="001248FB">
        <w:rPr>
          <w:sz w:val="26"/>
          <w:szCs w:val="26"/>
        </w:rPr>
        <w:t xml:space="preserve"> 167-ФЗ).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>Работник, получающий "на бумаге"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</w:t>
      </w:r>
    </w:p>
    <w:p w:rsidR="001248FB" w:rsidRPr="001248FB" w:rsidRDefault="001248FB" w:rsidP="00124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B">
        <w:rPr>
          <w:sz w:val="26"/>
          <w:szCs w:val="26"/>
        </w:rPr>
        <w:t xml:space="preserve">Налог с зарплат работников удерживает и перечисляет работодатель </w:t>
      </w:r>
      <w:r>
        <w:rPr>
          <w:sz w:val="26"/>
          <w:szCs w:val="26"/>
        </w:rPr>
        <w:t xml:space="preserve">                                       </w:t>
      </w:r>
      <w:proofErr w:type="gramStart"/>
      <w:r>
        <w:rPr>
          <w:sz w:val="26"/>
          <w:szCs w:val="26"/>
        </w:rPr>
        <w:t xml:space="preserve">   </w:t>
      </w:r>
      <w:r w:rsidRPr="001248FB">
        <w:rPr>
          <w:sz w:val="26"/>
          <w:szCs w:val="26"/>
        </w:rPr>
        <w:t>(</w:t>
      </w:r>
      <w:proofErr w:type="gramEnd"/>
      <w:r w:rsidRPr="001248FB">
        <w:rPr>
          <w:sz w:val="26"/>
          <w:szCs w:val="26"/>
        </w:rPr>
        <w:t>ст. 226 НК РФ). Однако,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 Уголовная ответственность наступает за уклонение от уплаты налогов в крупном и особо крупном размере. Вместе с тем при определенных обстоятельствах суд может освободить вас от нее (ст. 122 НК РФ; ст. ст. 76.2, 198 УК РФ).</w:t>
      </w:r>
    </w:p>
    <w:p w:rsidR="001248FB" w:rsidRDefault="001248FB" w:rsidP="001248FB">
      <w:pPr>
        <w:spacing w:line="240" w:lineRule="exact"/>
      </w:pPr>
    </w:p>
    <w:p w:rsidR="001248FB" w:rsidRDefault="001248FB" w:rsidP="001248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1248FB" w:rsidRPr="00F619FE" w:rsidRDefault="001248FB" w:rsidP="001248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48FB" w:rsidRDefault="001248FB" w:rsidP="001248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1248FB" w:rsidRDefault="001248FB" w:rsidP="001248FB">
      <w:pPr>
        <w:rPr>
          <w:rFonts w:ascii="Times New Roman" w:hAnsi="Times New Roman" w:cs="Times New Roman"/>
          <w:sz w:val="28"/>
          <w:szCs w:val="28"/>
        </w:rPr>
      </w:pPr>
    </w:p>
    <w:p w:rsidR="001248FB" w:rsidRDefault="001248FB">
      <w:r w:rsidRPr="00F619FE">
        <w:rPr>
          <w:rFonts w:ascii="Times New Roman" w:hAnsi="Times New Roman" w:cs="Times New Roman"/>
          <w:sz w:val="28"/>
          <w:szCs w:val="28"/>
        </w:rPr>
        <w:t>06.03.2023</w:t>
      </w:r>
    </w:p>
    <w:sectPr w:rsidR="001248FB" w:rsidSect="001248F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E5"/>
    <w:rsid w:val="001248FB"/>
    <w:rsid w:val="00C367E5"/>
    <w:rsid w:val="00D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8172"/>
  <w15:chartTrackingRefBased/>
  <w15:docId w15:val="{69471CDD-D3E1-49F3-8ED1-F25200F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3</cp:revision>
  <dcterms:created xsi:type="dcterms:W3CDTF">2023-03-04T09:11:00Z</dcterms:created>
  <dcterms:modified xsi:type="dcterms:W3CDTF">2023-03-04T09:14:00Z</dcterms:modified>
</cp:coreProperties>
</file>