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BB" w:rsidRPr="00D92DBB" w:rsidRDefault="00D92DBB" w:rsidP="00D92DBB">
      <w:pPr>
        <w:jc w:val="both"/>
        <w:outlineLvl w:val="0"/>
        <w:rPr>
          <w:b/>
          <w:bCs/>
          <w:color w:val="342E2F"/>
          <w:kern w:val="36"/>
          <w:sz w:val="26"/>
          <w:szCs w:val="26"/>
        </w:rPr>
      </w:pPr>
      <w:r>
        <w:rPr>
          <w:b/>
          <w:bCs/>
          <w:color w:val="342E2F"/>
          <w:kern w:val="36"/>
          <w:sz w:val="26"/>
          <w:szCs w:val="26"/>
        </w:rPr>
        <w:t>ИЗЪЯТИЕ ЖИЛОГО ПОМЕЩЕНИЯ ДЛЯ ГОСУДАРСТВЕННЫХ И МУНИЦИПАЛЬНЫХ НУЖД</w:t>
      </w:r>
    </w:p>
    <w:p w:rsidR="00D92DBB" w:rsidRPr="00D92DBB" w:rsidRDefault="00D92DBB" w:rsidP="00D92DBB">
      <w:pPr>
        <w:jc w:val="both"/>
        <w:rPr>
          <w:color w:val="333333"/>
          <w:sz w:val="26"/>
          <w:szCs w:val="26"/>
        </w:rPr>
      </w:pPr>
      <w:r w:rsidRPr="00D92DBB">
        <w:rPr>
          <w:color w:val="333333"/>
          <w:sz w:val="26"/>
          <w:szCs w:val="26"/>
        </w:rPr>
        <w:t> </w:t>
      </w:r>
    </w:p>
    <w:p w:rsidR="00D92DBB" w:rsidRDefault="00D92DBB" w:rsidP="00D92DBB">
      <w:pPr>
        <w:ind w:firstLine="708"/>
        <w:jc w:val="both"/>
        <w:rPr>
          <w:color w:val="242424"/>
          <w:sz w:val="26"/>
          <w:szCs w:val="26"/>
        </w:rPr>
      </w:pPr>
      <w:r w:rsidRPr="00D92DBB">
        <w:rPr>
          <w:color w:val="242424"/>
          <w:sz w:val="26"/>
          <w:szCs w:val="26"/>
        </w:rPr>
        <w:t>Жилое помещение может быть изъято у собственника в связи с изъятием для государственных или муниципальных нужд земельного участка, на котором расположены такое жилое помещение или многоквартирный дом (далее - МКД), в котором помещение находится.</w:t>
      </w:r>
    </w:p>
    <w:p w:rsidR="00D92DBB" w:rsidRDefault="00D92DBB" w:rsidP="00D92DBB">
      <w:pPr>
        <w:ind w:firstLine="708"/>
        <w:jc w:val="both"/>
        <w:rPr>
          <w:color w:val="242424"/>
          <w:sz w:val="26"/>
          <w:szCs w:val="26"/>
        </w:rPr>
      </w:pPr>
      <w:r w:rsidRPr="00D92DBB">
        <w:rPr>
          <w:color w:val="242424"/>
          <w:sz w:val="26"/>
          <w:szCs w:val="26"/>
        </w:rPr>
        <w:t>Решение об изъятии может быть принято как по собственной инициативе соответствующих органов, так и на основании ходатайства, содержащего цель изъятия и поданного, в частности, организацией, с которой заключен договор о комплексном развитии территории (п. п. 4, 7 ст. 56.3, п. п. 1, 3, 4 ст. 56.4 ЗК РФ).</w:t>
      </w:r>
    </w:p>
    <w:p w:rsidR="00D92DBB" w:rsidRDefault="00D92DBB" w:rsidP="00D92DBB">
      <w:pPr>
        <w:ind w:firstLine="708"/>
        <w:jc w:val="both"/>
        <w:rPr>
          <w:color w:val="242424"/>
          <w:sz w:val="26"/>
          <w:szCs w:val="26"/>
        </w:rPr>
      </w:pPr>
      <w:r w:rsidRPr="00D92DBB">
        <w:rPr>
          <w:color w:val="242424"/>
          <w:sz w:val="26"/>
          <w:szCs w:val="26"/>
        </w:rPr>
        <w:t>В течение 10 дней со дня принятия решения принявший его орган обеспечивает, в частности, его опубликование. При этом собственнику подлежащего изъятию жилого помещения направляется уведомление о принятом решении об изъятии земельного участка, на котором расположено такое жилое помещение или МКД, в котором оно находится. Кроме того, орган, принявший решение об изъятии, направляет указанное решение (содержащиеся в нем сведения) в орган регистрации прав для внесения соответствующих сведений в ЕГРН.</w:t>
      </w:r>
    </w:p>
    <w:p w:rsidR="00D92DBB" w:rsidRDefault="00D92DBB" w:rsidP="00D92DBB">
      <w:pPr>
        <w:ind w:firstLine="708"/>
        <w:jc w:val="both"/>
        <w:rPr>
          <w:color w:val="242424"/>
          <w:sz w:val="26"/>
          <w:szCs w:val="26"/>
        </w:rPr>
      </w:pPr>
      <w:r w:rsidRPr="00D92DBB">
        <w:rPr>
          <w:color w:val="242424"/>
          <w:sz w:val="26"/>
          <w:szCs w:val="26"/>
        </w:rPr>
        <w:t>Решение об изъятии может быть обжаловано в суде в течение трех месяцев со дня уведомления собственника изымаемой недвижимости о принятом решении об изъятии (п. 14 ст. 56.6 ЗК РФ)</w:t>
      </w:r>
    </w:p>
    <w:p w:rsidR="00D92DBB" w:rsidRDefault="00D92DBB" w:rsidP="00D92DBB">
      <w:pPr>
        <w:ind w:firstLine="708"/>
        <w:jc w:val="both"/>
        <w:rPr>
          <w:color w:val="242424"/>
          <w:sz w:val="26"/>
          <w:szCs w:val="26"/>
        </w:rPr>
      </w:pPr>
      <w:r w:rsidRPr="00D92DBB">
        <w:rPr>
          <w:color w:val="242424"/>
          <w:sz w:val="26"/>
          <w:szCs w:val="26"/>
        </w:rPr>
        <w:t>Помимо уведомления собственнику жилого помещения направляется для подписания проект соглашения об изъятии недвижимости для государственных или муниципальных нужд,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(ч. 4 ст. 32 ЖК РФ; п. 2 ст. 56.10 ЗК РФ).</w:t>
      </w:r>
    </w:p>
    <w:p w:rsidR="00D92DBB" w:rsidRDefault="00D92DBB" w:rsidP="00D92DBB">
      <w:pPr>
        <w:ind w:firstLine="708"/>
        <w:jc w:val="both"/>
        <w:rPr>
          <w:color w:val="242424"/>
          <w:sz w:val="26"/>
          <w:szCs w:val="26"/>
        </w:rPr>
      </w:pPr>
      <w:r w:rsidRPr="00D92DBB">
        <w:rPr>
          <w:color w:val="242424"/>
          <w:sz w:val="26"/>
          <w:szCs w:val="26"/>
        </w:rPr>
        <w:t>Размер и порядок выплаты возмещения за изымаемые земельные участки и расположенные на них объекты недвижимости (в том числе жилые помещения) определяются соглашением (</w:t>
      </w:r>
      <w:proofErr w:type="spellStart"/>
      <w:r w:rsidRPr="00D92DBB">
        <w:rPr>
          <w:color w:val="242424"/>
          <w:sz w:val="26"/>
          <w:szCs w:val="26"/>
        </w:rPr>
        <w:t>пп</w:t>
      </w:r>
      <w:proofErr w:type="spellEnd"/>
      <w:r w:rsidRPr="00D92DBB">
        <w:rPr>
          <w:color w:val="242424"/>
          <w:sz w:val="26"/>
          <w:szCs w:val="26"/>
        </w:rPr>
        <w:t>. 7 п. 1 ст. 56.9 ЗК РФ; ч. 6 ст. 32 ЖК РФ).</w:t>
      </w:r>
    </w:p>
    <w:p w:rsidR="00D92DBB" w:rsidRDefault="00D92DBB" w:rsidP="00D92DBB">
      <w:pPr>
        <w:ind w:firstLine="708"/>
        <w:jc w:val="both"/>
        <w:rPr>
          <w:color w:val="242424"/>
          <w:sz w:val="26"/>
          <w:szCs w:val="26"/>
        </w:rPr>
      </w:pPr>
      <w:r w:rsidRPr="00D92DBB">
        <w:rPr>
          <w:color w:val="242424"/>
          <w:sz w:val="26"/>
          <w:szCs w:val="26"/>
        </w:rPr>
        <w:t>Если по истечении 90 дней со дня получения проекта соглашения собственник не представил подписанное соглашение, то орган, принявший решение об изъятии, либо организация, на основании ходатайства которой принято такое решение, имеют право обратиться в суд с иском о принудительном изъятии земельного участка и (или) расположенных на нем объектов недвижимости (п. 10 ст. 56.10 ЗК РФ).</w:t>
      </w:r>
    </w:p>
    <w:p w:rsidR="00D92DBB" w:rsidRPr="00D92DBB" w:rsidRDefault="00D92DBB" w:rsidP="00D92DBB">
      <w:pPr>
        <w:ind w:firstLine="708"/>
        <w:jc w:val="both"/>
        <w:rPr>
          <w:color w:val="242424"/>
          <w:sz w:val="26"/>
          <w:szCs w:val="26"/>
        </w:rPr>
      </w:pPr>
      <w:r w:rsidRPr="00D92DBB">
        <w:rPr>
          <w:color w:val="242424"/>
          <w:sz w:val="26"/>
          <w:szCs w:val="26"/>
        </w:rPr>
        <w:t>Иск о принудительном изъятии жилого помещения может быть предъявлен в течение трех лет со дня принятия решения об изъятии земельного участка, на котором расположены такое жилое помещение или соответствующий МКД, но не ранее чем до истечения трех месяцев со дня получения собственником проекта соглашения об изъятии недвижимости (ч. 9 ст. 32 ЖК РФ; п. 13 ст. 56.6 ЗК РФ).</w:t>
      </w:r>
    </w:p>
    <w:p w:rsidR="00EC2DF3" w:rsidRPr="00D92DBB" w:rsidRDefault="00EC2DF3">
      <w:pPr>
        <w:rPr>
          <w:sz w:val="26"/>
          <w:szCs w:val="26"/>
        </w:rPr>
      </w:pPr>
    </w:p>
    <w:p w:rsidR="00EC2DF3" w:rsidRPr="00D92DBB" w:rsidRDefault="00F05241" w:rsidP="00EC2DF3">
      <w:pPr>
        <w:spacing w:after="160" w:line="259" w:lineRule="auto"/>
        <w:rPr>
          <w:rFonts w:eastAsiaTheme="minorHAnsi"/>
          <w:sz w:val="26"/>
          <w:szCs w:val="26"/>
          <w:lang w:eastAsia="en-US"/>
        </w:rPr>
      </w:pPr>
      <w:r>
        <w:rPr>
          <w:rFonts w:eastAsiaTheme="minorHAnsi"/>
          <w:sz w:val="28"/>
          <w:szCs w:val="28"/>
          <w:lang w:eastAsia="en-US"/>
        </w:rPr>
        <w:t>Заместитель</w:t>
      </w:r>
      <w:bookmarkStart w:id="0" w:name="_GoBack"/>
      <w:bookmarkEnd w:id="0"/>
      <w:r w:rsidR="00EC2DF3" w:rsidRPr="00D92DBB">
        <w:rPr>
          <w:rFonts w:eastAsiaTheme="minorHAnsi"/>
          <w:sz w:val="26"/>
          <w:szCs w:val="26"/>
          <w:lang w:eastAsia="en-US"/>
        </w:rPr>
        <w:t xml:space="preserve"> прокурора района</w:t>
      </w:r>
    </w:p>
    <w:p w:rsidR="00866F92" w:rsidRPr="00D92DBB" w:rsidRDefault="00EC2DF3" w:rsidP="003C6E1D">
      <w:pPr>
        <w:tabs>
          <w:tab w:val="left" w:pos="6355"/>
        </w:tabs>
        <w:spacing w:after="160" w:line="259" w:lineRule="auto"/>
        <w:rPr>
          <w:sz w:val="26"/>
          <w:szCs w:val="26"/>
        </w:rPr>
      </w:pPr>
      <w:r w:rsidRPr="00D92DBB">
        <w:rPr>
          <w:rFonts w:eastAsiaTheme="minorHAnsi"/>
          <w:sz w:val="26"/>
          <w:szCs w:val="26"/>
          <w:lang w:eastAsia="en-US"/>
        </w:rPr>
        <w:t>юрист 1 класса</w:t>
      </w:r>
      <w:r w:rsidRPr="00D92DBB">
        <w:rPr>
          <w:rFonts w:eastAsiaTheme="minorHAnsi"/>
          <w:sz w:val="26"/>
          <w:szCs w:val="26"/>
          <w:lang w:eastAsia="en-US"/>
        </w:rPr>
        <w:tab/>
        <w:t xml:space="preserve">                    </w:t>
      </w:r>
      <w:r w:rsidR="00D92DBB">
        <w:rPr>
          <w:rFonts w:eastAsiaTheme="minorHAnsi"/>
          <w:sz w:val="26"/>
          <w:szCs w:val="26"/>
          <w:lang w:eastAsia="en-US"/>
        </w:rPr>
        <w:t xml:space="preserve">    </w:t>
      </w:r>
      <w:r w:rsidRPr="00D92DBB">
        <w:rPr>
          <w:rFonts w:eastAsiaTheme="minorHAnsi"/>
          <w:sz w:val="26"/>
          <w:szCs w:val="26"/>
          <w:lang w:eastAsia="en-US"/>
        </w:rPr>
        <w:t xml:space="preserve"> О.А. Хахель</w:t>
      </w:r>
    </w:p>
    <w:sectPr w:rsidR="00866F92" w:rsidRPr="00D92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50249"/>
    <w:multiLevelType w:val="multilevel"/>
    <w:tmpl w:val="C95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25"/>
    <w:rsid w:val="003C6E1D"/>
    <w:rsid w:val="00866F92"/>
    <w:rsid w:val="00920D25"/>
    <w:rsid w:val="00C223BF"/>
    <w:rsid w:val="00D03B05"/>
    <w:rsid w:val="00D92DBB"/>
    <w:rsid w:val="00EC2DF3"/>
    <w:rsid w:val="00F0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C2D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DF3"/>
    <w:rPr>
      <w:rFonts w:ascii="Times New Roman" w:eastAsia="Times New Roman" w:hAnsi="Times New Roman" w:cs="Times New Roman"/>
      <w:b/>
      <w:bCs/>
      <w:kern w:val="36"/>
      <w:sz w:val="48"/>
      <w:szCs w:val="48"/>
      <w:lang w:eastAsia="ru-RU"/>
    </w:rPr>
  </w:style>
  <w:style w:type="paragraph" w:styleId="a3">
    <w:name w:val="Normal (Web)"/>
    <w:basedOn w:val="a"/>
    <w:rsid w:val="00EC2D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D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C2D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DF3"/>
    <w:rPr>
      <w:rFonts w:ascii="Times New Roman" w:eastAsia="Times New Roman" w:hAnsi="Times New Roman" w:cs="Times New Roman"/>
      <w:b/>
      <w:bCs/>
      <w:kern w:val="36"/>
      <w:sz w:val="48"/>
      <w:szCs w:val="48"/>
      <w:lang w:eastAsia="ru-RU"/>
    </w:rPr>
  </w:style>
  <w:style w:type="paragraph" w:styleId="a3">
    <w:name w:val="Normal (Web)"/>
    <w:basedOn w:val="a"/>
    <w:rsid w:val="00EC2D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Хахель Оксана Александровна</dc:creator>
  <cp:keywords/>
  <dc:description/>
  <cp:lastModifiedBy>user</cp:lastModifiedBy>
  <cp:revision>6</cp:revision>
  <dcterms:created xsi:type="dcterms:W3CDTF">2023-06-20T12:28:00Z</dcterms:created>
  <dcterms:modified xsi:type="dcterms:W3CDTF">2023-06-21T06:17:00Z</dcterms:modified>
</cp:coreProperties>
</file>