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04" w:rsidRPr="002B6D04" w:rsidRDefault="002B6D04" w:rsidP="002B6D04">
      <w:pPr>
        <w:rPr>
          <w:sz w:val="26"/>
          <w:szCs w:val="26"/>
        </w:rPr>
      </w:pPr>
      <w:r w:rsidRPr="0008424C">
        <w:rPr>
          <w:b/>
          <w:bCs/>
          <w:color w:val="333333"/>
          <w:sz w:val="26"/>
          <w:szCs w:val="26"/>
          <w:shd w:val="clear" w:color="auto" w:fill="FFFFFF"/>
        </w:rPr>
        <w:t xml:space="preserve">ОБ ОБЯЗАННОСТИ </w:t>
      </w:r>
      <w:r w:rsidR="0008424C" w:rsidRPr="0008424C">
        <w:rPr>
          <w:b/>
          <w:bCs/>
          <w:color w:val="333333"/>
          <w:sz w:val="26"/>
          <w:szCs w:val="26"/>
          <w:shd w:val="clear" w:color="auto" w:fill="FFFFFF"/>
        </w:rPr>
        <w:t>РОДИТЕЛЕЙ ОПЛАЧИВАТЬ ИМУЩЕСТВЕННЫЕ НАЛОГИ СВОИХ НЕСОВЕРШЕННОЛЕТНИХ ДЕТЕЙ</w:t>
      </w:r>
    </w:p>
    <w:p w:rsidR="002B6D04" w:rsidRPr="002B6D04" w:rsidRDefault="002B6D04" w:rsidP="002B6D04">
      <w:pPr>
        <w:rPr>
          <w:sz w:val="28"/>
          <w:szCs w:val="28"/>
        </w:rPr>
      </w:pPr>
    </w:p>
    <w:p w:rsidR="002B6D04" w:rsidRPr="002B6D04" w:rsidRDefault="002B6D04" w:rsidP="002B6D04">
      <w:pPr>
        <w:shd w:val="clear" w:color="auto" w:fill="FFFFFF"/>
        <w:ind w:firstLine="708"/>
        <w:jc w:val="both"/>
        <w:rPr>
          <w:rFonts w:ascii="Roboto" w:hAnsi="Roboto"/>
          <w:color w:val="333333"/>
          <w:sz w:val="32"/>
          <w:szCs w:val="32"/>
        </w:rPr>
      </w:pPr>
      <w:r w:rsidRPr="002B6D04">
        <w:rPr>
          <w:rFonts w:ascii="Roboto" w:hAnsi="Roboto"/>
          <w:color w:val="333333"/>
          <w:sz w:val="27"/>
          <w:szCs w:val="27"/>
        </w:rPr>
        <w:t>В связи с поступлением обращений граждан по вопросам законности начисления имущественных налогов на несовершеннолетних детей, разъясняем.</w:t>
      </w:r>
    </w:p>
    <w:p w:rsidR="002B6D04" w:rsidRPr="002B6D04" w:rsidRDefault="002B6D04" w:rsidP="002B6D04">
      <w:pPr>
        <w:shd w:val="clear" w:color="auto" w:fill="FFFFFF"/>
        <w:jc w:val="both"/>
        <w:rPr>
          <w:rFonts w:ascii="Roboto" w:hAnsi="Roboto"/>
          <w:color w:val="333333"/>
          <w:sz w:val="32"/>
          <w:szCs w:val="32"/>
        </w:rPr>
      </w:pPr>
      <w:r w:rsidRPr="002B6D04">
        <w:rPr>
          <w:rFonts w:ascii="Roboto" w:hAnsi="Roboto"/>
          <w:color w:val="333333"/>
          <w:sz w:val="27"/>
          <w:szCs w:val="27"/>
        </w:rPr>
        <w:t>В силу статьи 57 Конституции Российской Федерации каждый обязан платить законно установленные налоги и сборы.</w:t>
      </w:r>
    </w:p>
    <w:p w:rsidR="002B6D04" w:rsidRPr="002B6D04" w:rsidRDefault="002B6D04" w:rsidP="002B6D04">
      <w:pPr>
        <w:shd w:val="clear" w:color="auto" w:fill="FFFFFF"/>
        <w:ind w:firstLine="708"/>
        <w:jc w:val="both"/>
        <w:rPr>
          <w:rFonts w:ascii="Roboto" w:hAnsi="Roboto"/>
          <w:color w:val="333333"/>
          <w:sz w:val="32"/>
          <w:szCs w:val="32"/>
        </w:rPr>
      </w:pPr>
      <w:proofErr w:type="gramStart"/>
      <w:r w:rsidRPr="002B6D04">
        <w:rPr>
          <w:rFonts w:ascii="Roboto" w:hAnsi="Roboto"/>
          <w:color w:val="333333"/>
          <w:sz w:val="27"/>
          <w:szCs w:val="27"/>
        </w:rPr>
        <w:t>Согласно статье 400 Налогового кодекса Российской Федерации  далее – НК РФ) налогоплательщиками по налогу на имущество физических лиц признаются физические лица, обладающие правом собственности на имущество, признаваемое объектом налогообложения в соответствии со статьей 401 НК РФ (независимо от возраста физического лица).</w:t>
      </w:r>
      <w:proofErr w:type="gramEnd"/>
    </w:p>
    <w:p w:rsidR="002B6D04" w:rsidRPr="002B6D04" w:rsidRDefault="002B6D04" w:rsidP="002B6D04">
      <w:pPr>
        <w:shd w:val="clear" w:color="auto" w:fill="FFFFFF"/>
        <w:ind w:firstLine="708"/>
        <w:jc w:val="both"/>
        <w:rPr>
          <w:rFonts w:ascii="Roboto" w:hAnsi="Roboto"/>
          <w:color w:val="333333"/>
          <w:sz w:val="32"/>
          <w:szCs w:val="32"/>
        </w:rPr>
      </w:pPr>
      <w:r w:rsidRPr="002B6D04">
        <w:rPr>
          <w:rFonts w:ascii="Roboto" w:hAnsi="Roboto"/>
          <w:color w:val="333333"/>
          <w:sz w:val="27"/>
          <w:szCs w:val="27"/>
        </w:rPr>
        <w:t>В соответствии со статьей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:rsidR="002B6D04" w:rsidRPr="002B6D04" w:rsidRDefault="002B6D04" w:rsidP="002B6D04">
      <w:pPr>
        <w:shd w:val="clear" w:color="auto" w:fill="FFFFFF"/>
        <w:ind w:firstLine="708"/>
        <w:jc w:val="both"/>
        <w:rPr>
          <w:rFonts w:ascii="Roboto" w:hAnsi="Roboto"/>
          <w:color w:val="333333"/>
          <w:sz w:val="32"/>
          <w:szCs w:val="32"/>
        </w:rPr>
      </w:pPr>
      <w:r w:rsidRPr="002B6D04">
        <w:rPr>
          <w:rFonts w:ascii="Roboto" w:hAnsi="Roboto"/>
          <w:color w:val="333333"/>
          <w:sz w:val="27"/>
          <w:szCs w:val="27"/>
        </w:rPr>
        <w:t>На основании пункта 1 статьи 26 НК РФ налогоплательщик может участвовать в отношениях, регулируемых законодательством Российской Федерации о налогах и сборах, через законного или уполномоченного представителя.</w:t>
      </w:r>
    </w:p>
    <w:p w:rsidR="002B6D04" w:rsidRPr="002B6D04" w:rsidRDefault="002B6D04" w:rsidP="002B6D04">
      <w:pPr>
        <w:shd w:val="clear" w:color="auto" w:fill="FFFFFF"/>
        <w:ind w:firstLine="708"/>
        <w:jc w:val="both"/>
        <w:rPr>
          <w:rFonts w:ascii="Roboto" w:hAnsi="Roboto"/>
          <w:color w:val="333333"/>
          <w:sz w:val="32"/>
          <w:szCs w:val="32"/>
        </w:rPr>
      </w:pPr>
      <w:r w:rsidRPr="002B6D04">
        <w:rPr>
          <w:rFonts w:ascii="Roboto" w:hAnsi="Roboto"/>
          <w:color w:val="333333"/>
          <w:sz w:val="27"/>
          <w:szCs w:val="27"/>
        </w:rPr>
        <w:t>В соответствии с пунктом 2 статьи 27 НК РФ законными представителями налогоплательщика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2B6D04" w:rsidRPr="002B6D04" w:rsidRDefault="002B6D04" w:rsidP="002B6D04">
      <w:pPr>
        <w:shd w:val="clear" w:color="auto" w:fill="FFFFFF"/>
        <w:ind w:firstLine="708"/>
        <w:jc w:val="both"/>
        <w:rPr>
          <w:rFonts w:ascii="Roboto" w:hAnsi="Roboto"/>
          <w:color w:val="333333"/>
          <w:sz w:val="32"/>
          <w:szCs w:val="32"/>
        </w:rPr>
      </w:pPr>
      <w:r w:rsidRPr="002B6D04">
        <w:rPr>
          <w:rFonts w:ascii="Roboto" w:hAnsi="Roboto"/>
          <w:color w:val="333333"/>
          <w:sz w:val="27"/>
          <w:szCs w:val="27"/>
        </w:rPr>
        <w:t>Таким образом, 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правомочия по управлению данным имуществом, в том числе и исполняют обязанности по уплате налогов в отношении этого имущества</w:t>
      </w:r>
      <w:r w:rsidRPr="002B6D04">
        <w:rPr>
          <w:rFonts w:ascii="Roboto" w:hAnsi="Roboto"/>
          <w:color w:val="333333"/>
          <w:sz w:val="32"/>
          <w:szCs w:val="32"/>
        </w:rPr>
        <w:t>.</w:t>
      </w:r>
    </w:p>
    <w:p w:rsidR="0008424C" w:rsidRDefault="0008424C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EC2DF3" w:rsidRPr="00EC2DF3" w:rsidRDefault="008C3581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  <w:bookmarkStart w:id="0" w:name="_GoBack"/>
      <w:bookmarkEnd w:id="0"/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0249"/>
    <w:multiLevelType w:val="multilevel"/>
    <w:tmpl w:val="C95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08424C"/>
    <w:rsid w:val="002B6D04"/>
    <w:rsid w:val="003C6E1D"/>
    <w:rsid w:val="0084494A"/>
    <w:rsid w:val="00866F92"/>
    <w:rsid w:val="008C0010"/>
    <w:rsid w:val="008C3581"/>
    <w:rsid w:val="008D3088"/>
    <w:rsid w:val="00920D25"/>
    <w:rsid w:val="00B32367"/>
    <w:rsid w:val="00C223BF"/>
    <w:rsid w:val="00D03B05"/>
    <w:rsid w:val="00EC2DF3"/>
    <w:rsid w:val="00E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11</cp:revision>
  <dcterms:created xsi:type="dcterms:W3CDTF">2023-06-20T12:28:00Z</dcterms:created>
  <dcterms:modified xsi:type="dcterms:W3CDTF">2023-06-21T06:19:00Z</dcterms:modified>
</cp:coreProperties>
</file>