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F3" w:rsidRPr="00EC2DF3" w:rsidRDefault="004C17CB" w:rsidP="00EC2DF3">
      <w:pPr>
        <w:pStyle w:val="1"/>
        <w:spacing w:before="0" w:beforeAutospacing="0" w:after="225" w:afterAutospacing="0" w:line="238" w:lineRule="atLeast"/>
        <w:jc w:val="both"/>
        <w:rPr>
          <w:color w:val="342E2F"/>
          <w:sz w:val="28"/>
          <w:szCs w:val="28"/>
        </w:rPr>
      </w:pPr>
      <w:r>
        <w:rPr>
          <w:color w:val="342E2F"/>
          <w:sz w:val="28"/>
          <w:szCs w:val="28"/>
        </w:rPr>
        <w:t>РЕКОНСТРУКЦИЯ ЖИЛОГО ПОМЕЩЕНИЯ</w:t>
      </w:r>
      <w:bookmarkStart w:id="0" w:name="_GoBack"/>
      <w:bookmarkEnd w:id="0"/>
    </w:p>
    <w:p w:rsidR="00EC2DF3" w:rsidRDefault="00EC2DF3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EC2DF3">
        <w:rPr>
          <w:color w:val="242424"/>
          <w:sz w:val="28"/>
          <w:szCs w:val="28"/>
        </w:rPr>
        <w:t>Реконструкция объектов капитального строительства - это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 (п</w:t>
      </w:r>
      <w:proofErr w:type="gramEnd"/>
      <w:r w:rsidRPr="00EC2DF3">
        <w:rPr>
          <w:color w:val="242424"/>
          <w:sz w:val="28"/>
          <w:szCs w:val="28"/>
        </w:rPr>
        <w:t xml:space="preserve">. 14 ст. 1 </w:t>
      </w:r>
      <w:proofErr w:type="spellStart"/>
      <w:r w:rsidRPr="00EC2DF3">
        <w:rPr>
          <w:color w:val="242424"/>
          <w:sz w:val="28"/>
          <w:szCs w:val="28"/>
        </w:rPr>
        <w:t>ГрК</w:t>
      </w:r>
      <w:proofErr w:type="spellEnd"/>
      <w:r w:rsidRPr="00EC2DF3">
        <w:rPr>
          <w:color w:val="242424"/>
          <w:sz w:val="28"/>
          <w:szCs w:val="28"/>
        </w:rPr>
        <w:t xml:space="preserve"> РФ).</w:t>
      </w:r>
    </w:p>
    <w:p w:rsidR="00EC2DF3" w:rsidRDefault="00EC2DF3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EC2DF3">
        <w:rPr>
          <w:color w:val="242424"/>
          <w:sz w:val="28"/>
          <w:szCs w:val="28"/>
        </w:rPr>
        <w:t xml:space="preserve">Реконструкция объектов капитального строительства (за некоторыми исключениями) осуществляется на основании разрешения на строительство (ч. 2, 17 ст. 51 </w:t>
      </w:r>
      <w:proofErr w:type="spellStart"/>
      <w:r w:rsidRPr="00EC2DF3">
        <w:rPr>
          <w:color w:val="242424"/>
          <w:sz w:val="28"/>
          <w:szCs w:val="28"/>
        </w:rPr>
        <w:t>ГрК</w:t>
      </w:r>
      <w:proofErr w:type="spellEnd"/>
      <w:r w:rsidRPr="00EC2DF3">
        <w:rPr>
          <w:color w:val="242424"/>
          <w:sz w:val="28"/>
          <w:szCs w:val="28"/>
        </w:rPr>
        <w:t xml:space="preserve"> РФ).</w:t>
      </w:r>
    </w:p>
    <w:p w:rsidR="00EC2DF3" w:rsidRDefault="00EC2DF3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EC2DF3">
        <w:rPr>
          <w:color w:val="242424"/>
          <w:sz w:val="28"/>
          <w:szCs w:val="28"/>
        </w:rPr>
        <w:t xml:space="preserve">При этом к объектам капитального строительства относятся здание (в том числе многоквартирный дом), строение, сооружение и объекты незавершенного строительства, кроме некапитальных строений, сооружений (п. 10 ст. 1 </w:t>
      </w:r>
      <w:proofErr w:type="spellStart"/>
      <w:r w:rsidRPr="00EC2DF3">
        <w:rPr>
          <w:color w:val="242424"/>
          <w:sz w:val="28"/>
          <w:szCs w:val="28"/>
        </w:rPr>
        <w:t>ГрК</w:t>
      </w:r>
      <w:proofErr w:type="spellEnd"/>
      <w:r w:rsidRPr="00EC2DF3">
        <w:rPr>
          <w:color w:val="242424"/>
          <w:sz w:val="28"/>
          <w:szCs w:val="28"/>
        </w:rPr>
        <w:t xml:space="preserve"> РФ; ч. 6 ст. 15 ЖК РФ).</w:t>
      </w:r>
    </w:p>
    <w:p w:rsidR="00EC2DF3" w:rsidRDefault="00EC2DF3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EC2DF3">
        <w:rPr>
          <w:color w:val="242424"/>
          <w:sz w:val="28"/>
          <w:szCs w:val="28"/>
        </w:rPr>
        <w:t xml:space="preserve">Жилое помещение в многоквартирном доме является обособленной частью здания (многоквартирного дома), но не является самостоятельным объектом капитального строительства (п. 1 ст. 141.4 ГК РФ; п. 10 ст. 1 </w:t>
      </w:r>
      <w:proofErr w:type="spellStart"/>
      <w:r w:rsidRPr="00EC2DF3">
        <w:rPr>
          <w:color w:val="242424"/>
          <w:sz w:val="28"/>
          <w:szCs w:val="28"/>
        </w:rPr>
        <w:t>ГрК</w:t>
      </w:r>
      <w:proofErr w:type="spellEnd"/>
      <w:r w:rsidRPr="00EC2DF3">
        <w:rPr>
          <w:color w:val="242424"/>
          <w:sz w:val="28"/>
          <w:szCs w:val="28"/>
        </w:rPr>
        <w:t xml:space="preserve"> РФ).</w:t>
      </w:r>
    </w:p>
    <w:p w:rsidR="00EC2DF3" w:rsidRDefault="00EC2DF3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EC2DF3">
        <w:rPr>
          <w:color w:val="242424"/>
          <w:sz w:val="28"/>
          <w:szCs w:val="28"/>
        </w:rPr>
        <w:t>Изменение конфигурации жилого помещения, в том числе в случае его раздела или объединения смежных жилых помещений, по общему правилу является не реконструкцией, а перепланировкой, которая должна осуществляться на основании решения о согласовании переустройства и (или) перепланировки (п. п. 5, 7 ст. 141.4 ГК РФ; ч. 2 ст. 25, ч. 1 ст. 26 ЖК РФ).</w:t>
      </w:r>
    </w:p>
    <w:p w:rsidR="00EC2DF3" w:rsidRDefault="00EC2DF3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 w:rsidRPr="00EC2DF3">
        <w:rPr>
          <w:color w:val="242424"/>
          <w:sz w:val="28"/>
          <w:szCs w:val="28"/>
        </w:rPr>
        <w:t xml:space="preserve">В то же время, если в жилом помещении планируется проведение работ, которые повлекут изменение параметров многоквартирного дома (например, возведение пристройки или оборудование отдельного входа), такие работы относятся к реконструкции и для их проведения необходимо получить разрешение на строительство (п. 14 ст. 1 </w:t>
      </w:r>
      <w:proofErr w:type="spellStart"/>
      <w:r w:rsidRPr="00EC2DF3">
        <w:rPr>
          <w:color w:val="242424"/>
          <w:sz w:val="28"/>
          <w:szCs w:val="28"/>
        </w:rPr>
        <w:t>ГрК</w:t>
      </w:r>
      <w:proofErr w:type="spellEnd"/>
      <w:r w:rsidRPr="00EC2DF3">
        <w:rPr>
          <w:color w:val="242424"/>
          <w:sz w:val="28"/>
          <w:szCs w:val="28"/>
        </w:rPr>
        <w:t xml:space="preserve"> РФ).</w:t>
      </w:r>
    </w:p>
    <w:p w:rsidR="00EC2DF3" w:rsidRPr="00EC2DF3" w:rsidRDefault="003C6E1D" w:rsidP="00EC2DF3">
      <w:pPr>
        <w:pStyle w:val="a3"/>
        <w:spacing w:before="0" w:beforeAutospacing="0" w:after="150" w:afterAutospacing="0" w:line="238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За самовольное</w:t>
      </w:r>
      <w:r w:rsidR="00EC2DF3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переустройство и (или) перепланировку помещения в многоквартирном доме физические лица в соответствии со ст. 7.21 КоАП РФ могут быть привлечены к административной ответственности в виде штрафа в размере от 2000 до 2500 руб., юридическим лицам и индивидуальным предпринимателям может быть назначено наказание в виде штрафа в размере от 40000 до 50000 руб.  </w:t>
      </w:r>
      <w:r w:rsidR="00EC2DF3">
        <w:rPr>
          <w:color w:val="242424"/>
          <w:sz w:val="28"/>
          <w:szCs w:val="28"/>
        </w:rPr>
        <w:t xml:space="preserve"> </w:t>
      </w:r>
    </w:p>
    <w:p w:rsidR="00EC2DF3" w:rsidRDefault="00EC2DF3"/>
    <w:p w:rsidR="00EC2DF3" w:rsidRPr="00EC2DF3" w:rsidRDefault="004C17CB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lastRenderedPageBreak/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3C6E1D"/>
    <w:rsid w:val="004C17CB"/>
    <w:rsid w:val="00866F92"/>
    <w:rsid w:val="00920D25"/>
    <w:rsid w:val="00E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4</cp:revision>
  <dcterms:created xsi:type="dcterms:W3CDTF">2023-06-20T12:28:00Z</dcterms:created>
  <dcterms:modified xsi:type="dcterms:W3CDTF">2023-06-21T06:16:00Z</dcterms:modified>
</cp:coreProperties>
</file>