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72" w:rsidRPr="00E02472" w:rsidRDefault="00E02472" w:rsidP="00E024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proofErr w:type="spellStart"/>
      <w:r w:rsidRPr="00E02472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Росгвардия</w:t>
      </w:r>
      <w:proofErr w:type="spellEnd"/>
      <w:r w:rsidRPr="00E02472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наделена полномочиями по созданию и применению добровольческих формирований. </w:t>
      </w:r>
    </w:p>
    <w:p w:rsidR="00E02472" w:rsidRDefault="00E02472" w:rsidP="00E024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E02472" w:rsidRPr="00E02472" w:rsidRDefault="00E02472" w:rsidP="00E024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0247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Добровольческие формирования </w:t>
      </w:r>
      <w:proofErr w:type="spellStart"/>
      <w:r w:rsidRPr="00E0247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Росгвардии</w:t>
      </w:r>
      <w:proofErr w:type="spellEnd"/>
      <w:r w:rsidRPr="00E0247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будут привлекаться для выполнения отдельных возложенных на нее задач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войск </w:t>
      </w:r>
      <w:proofErr w:type="spellStart"/>
      <w:r w:rsidRPr="00E0247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Росгвардии</w:t>
      </w:r>
      <w:proofErr w:type="spellEnd"/>
      <w:r w:rsidRPr="00E0247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за пределами территории РФ.</w:t>
      </w:r>
    </w:p>
    <w:p w:rsidR="00E02472" w:rsidRPr="00E02472" w:rsidRDefault="00E02472" w:rsidP="00E024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proofErr w:type="spellStart"/>
      <w:r w:rsidRPr="00E0247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Росгвардия</w:t>
      </w:r>
      <w:proofErr w:type="spellEnd"/>
      <w:r w:rsidRPr="00E0247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самостоятельно определяет численность добровольческих формирований, их организацию, районы их действий, стоящие перед ними задачи, порядок управления ими, срок использования добровольческих формирований, а также порядок прекращения и иные вопросы их деятельности. Соответствующие изменения внесены в законодательные акты РФ, регулирующие особенности правового статуса добровольческих формирований и граждан, в них пребывающих (пребывавших) .Также в числе прочего установлено, что лицо, в отношении которого осуществляется административный надзор, не несет ответственность, предусмотренную законодательством РФ, за несоблюдение до дня вступления в силу настоящего Федерального закона административных ограничений или невыполнение обязанностей, предусмотренных Федеральным законом от 6 апреля 2011 года № 64-ФЗ «Об административном надзоре за лицами, освобожденными из мест лишения свободы», в связи с призывом его на военную службу по мобилизации либо заключением им в период мобилизации (период военного положения) контракта о прохождении военной службы или контракта о пребывании в добровольческом формировании, предусмотренном Федеральным законом от 31 мая 1996 года N 61-ФЗ «Об обороне».</w:t>
      </w:r>
    </w:p>
    <w:p w:rsidR="00E02472" w:rsidRPr="00E02472" w:rsidRDefault="00BA20A7" w:rsidP="00E024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(</w:t>
      </w:r>
      <w:r w:rsidR="00E02472" w:rsidRPr="00E02472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Федеральный закон от 25.12.2023 № 639-ФЗ «О внесении изменений в отдельные законодательные акты Российской Федерации»).</w:t>
      </w:r>
    </w:p>
    <w:p w:rsidR="00D96293" w:rsidRDefault="00D96293" w:rsidP="00BA20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BA20A7" w:rsidRPr="00BA20A7" w:rsidRDefault="00BA20A7" w:rsidP="00BA20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D9629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Кроме того, Федеральным законом от 25.12.2023 № 640-ФЗ внесены изменений в статью 20.3.3 Кодекса Российской Федерации об административных правонарушениях, устанавливающие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административную</w:t>
      </w:r>
      <w:r w:rsidRPr="00BA20A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ответственность </w:t>
      </w:r>
      <w:r w:rsidRPr="00BA20A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за публичные действия, направленные на дискредитацию оказания добровольческими формированиями содействия в выполнении задач, возложенных на войска </w:t>
      </w:r>
      <w:proofErr w:type="spellStart"/>
      <w:r w:rsidRPr="00BA20A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Росгвардии</w:t>
      </w:r>
      <w:proofErr w:type="spellEnd"/>
      <w:r w:rsidRPr="00BA20A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D96293" w:rsidRDefault="00D96293" w:rsidP="00D962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A20A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Соответствующие дополнения внесены в действующую статью 20.3.3 КоАП РФ.</w:t>
      </w:r>
    </w:p>
    <w:p w:rsidR="00D96293" w:rsidRDefault="00D96293" w:rsidP="00D962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D96293" w:rsidRPr="00D96293" w:rsidRDefault="00D96293" w:rsidP="00D962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D9629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За дискредитацию добровольческих формирований </w:t>
      </w:r>
      <w:proofErr w:type="spellStart"/>
      <w:r w:rsidRPr="00D9629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Росгвардии</w:t>
      </w:r>
      <w:proofErr w:type="spellEnd"/>
      <w:r w:rsidRPr="00D9629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установлена</w:t>
      </w:r>
      <w:r w:rsidRPr="00D96293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уголовная ответственность.</w:t>
      </w:r>
    </w:p>
    <w:p w:rsidR="00D96293" w:rsidRPr="00D96293" w:rsidRDefault="00D96293" w:rsidP="00D962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D9629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Соответствующие дополнения, направленные на обеспечение уголовно-правовой охраны интересов добровольческих формирований, содействующих выполнению задач войск </w:t>
      </w:r>
      <w:proofErr w:type="spellStart"/>
      <w:r w:rsidRPr="00D9629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Росгвардии</w:t>
      </w:r>
      <w:proofErr w:type="spellEnd"/>
      <w:r w:rsidRPr="00D9629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, внесены в статьи 207.3, 280.3 и 284.3 Уголовного кодекса РФ.</w:t>
      </w:r>
    </w:p>
    <w:p w:rsidR="00D96293" w:rsidRDefault="00D96293" w:rsidP="00D962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D96293" w:rsidRPr="00D96293" w:rsidRDefault="00D96293" w:rsidP="00D962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D96293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lastRenderedPageBreak/>
        <w:t xml:space="preserve">Установлены особенности обеспечения трудовых прав граждан, являющихся участниками добровольческих формирований </w:t>
      </w:r>
      <w:proofErr w:type="spellStart"/>
      <w:r w:rsidRPr="00D96293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Росгвардии</w:t>
      </w:r>
      <w:proofErr w:type="spellEnd"/>
      <w:r w:rsidRPr="00D96293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. </w:t>
      </w:r>
    </w:p>
    <w:p w:rsidR="00D96293" w:rsidRPr="00D96293" w:rsidRDefault="00D96293" w:rsidP="00D962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D9629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Внесенными изменениями гарантии, предоставляемые работникам в связи с прохождением военной службы по мобилизации или военной службы по контракту, а также в связи с заключением работником контракта о добровольном содействии в выполнении задач, возложенных на Вооруженные Силы РФ, распространены на лиц, заключивших контракт о добровольном содействии в выполнении задач, возложенных на войска </w:t>
      </w:r>
      <w:proofErr w:type="spellStart"/>
      <w:r w:rsidRPr="00D9629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Росгвардии</w:t>
      </w:r>
      <w:proofErr w:type="spellEnd"/>
      <w:r w:rsidRPr="00D9629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 В частности, за работником сохраняется место работы (должность), социально-трудовые гарантии (в том числе дополнительное страхование, негосударственное пенсионное обеспечение, улучшение социально-бытовых условий работника и членов его семьи) и прочее.</w:t>
      </w:r>
    </w:p>
    <w:p w:rsidR="00D96293" w:rsidRDefault="00D96293" w:rsidP="00D962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D96293" w:rsidRPr="00D96293" w:rsidRDefault="00D96293" w:rsidP="00D962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D96293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Отдельные налоговые льготы предоставлены лицам, заключившим контракт о пребывании в добровольческом формировании </w:t>
      </w:r>
      <w:proofErr w:type="spellStart"/>
      <w:r w:rsidRPr="00D96293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Росгвардии</w:t>
      </w:r>
      <w:proofErr w:type="spellEnd"/>
      <w:r w:rsidRPr="00D96293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.</w:t>
      </w:r>
    </w:p>
    <w:p w:rsidR="00D96293" w:rsidRPr="00D96293" w:rsidRDefault="00D96293" w:rsidP="00D962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D9629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Речь идет об освобождении от НДФЛ денежных средств и иного имущества, безвозмездно полученного указанными лицами, если они связаны с прохождением военной службы по мобилизации и (или) с заключенными контрактами, а также освобождении от уплаты государственной пошлины за выдачу паспорта гражданина РФ и национального водительского удостоверения взамен утраченных или пришедших в негодность. Кроме того, перечень сумм, не облагаемых страховыми взносами, дополнен суммами выплат плательщиками страховых взносов в виде безвозмездно переданных денежных средств и иного имущества работникам, проходящим военную службу по контракту в добровольческом формировании </w:t>
      </w:r>
      <w:proofErr w:type="spellStart"/>
      <w:r w:rsidRPr="00D9629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Росгвардии</w:t>
      </w:r>
      <w:proofErr w:type="spellEnd"/>
      <w:r w:rsidRPr="00D9629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, по аналогии с добровольческими формированиями Вооруженных Сил РФ.</w:t>
      </w:r>
    </w:p>
    <w:p w:rsidR="00BA20A7" w:rsidRDefault="00BA20A7" w:rsidP="00BA20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Изменения в</w:t>
      </w:r>
      <w:r w:rsidRPr="00E0247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ступил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и</w:t>
      </w:r>
      <w:r w:rsidRPr="00E0247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в силу 25.12.2023.</w:t>
      </w:r>
    </w:p>
    <w:p w:rsidR="00BA20A7" w:rsidRPr="00BA20A7" w:rsidRDefault="00BA20A7" w:rsidP="00BA20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955C7" w:rsidRPr="007955C7" w:rsidRDefault="007955C7" w:rsidP="007955C7">
      <w:pPr>
        <w:widowControl w:val="0"/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7955C7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Заместитель прокурора района</w:t>
      </w:r>
    </w:p>
    <w:p w:rsidR="007955C7" w:rsidRPr="007955C7" w:rsidRDefault="007955C7" w:rsidP="007955C7">
      <w:pPr>
        <w:widowControl w:val="0"/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:rsidR="007955C7" w:rsidRPr="007955C7" w:rsidRDefault="007955C7" w:rsidP="007955C7">
      <w:pPr>
        <w:widowControl w:val="0"/>
        <w:tabs>
          <w:tab w:val="left" w:pos="7419"/>
        </w:tabs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7955C7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младший советник юстиции </w:t>
      </w:r>
      <w:r w:rsidRPr="007955C7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  <w:t xml:space="preserve">      О.А. Хахель</w:t>
      </w:r>
    </w:p>
    <w:p w:rsidR="007955C7" w:rsidRDefault="007955C7" w:rsidP="005D64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7955C7" w:rsidRDefault="007955C7" w:rsidP="005D64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7955C7" w:rsidRDefault="007955C7" w:rsidP="005D64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bookmarkStart w:id="0" w:name="_GoBack"/>
      <w:bookmarkEnd w:id="0"/>
    </w:p>
    <w:sectPr w:rsidR="0079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C3"/>
    <w:rsid w:val="003A0BE0"/>
    <w:rsid w:val="003E51E8"/>
    <w:rsid w:val="005D6460"/>
    <w:rsid w:val="00654C62"/>
    <w:rsid w:val="0072632D"/>
    <w:rsid w:val="00783055"/>
    <w:rsid w:val="007955C7"/>
    <w:rsid w:val="007A1576"/>
    <w:rsid w:val="00945832"/>
    <w:rsid w:val="00A37450"/>
    <w:rsid w:val="00AC2F14"/>
    <w:rsid w:val="00B37CC3"/>
    <w:rsid w:val="00BA20A7"/>
    <w:rsid w:val="00D90782"/>
    <w:rsid w:val="00D96293"/>
    <w:rsid w:val="00E02472"/>
    <w:rsid w:val="00E3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020D"/>
  <w15:chartTrackingRefBased/>
  <w15:docId w15:val="{1E01D535-C375-487D-9471-E568AD71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654C6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654C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Хахель Оксана Александровна</cp:lastModifiedBy>
  <cp:revision>17</cp:revision>
  <dcterms:created xsi:type="dcterms:W3CDTF">2023-11-23T08:49:00Z</dcterms:created>
  <dcterms:modified xsi:type="dcterms:W3CDTF">2024-02-25T15:54:00Z</dcterms:modified>
</cp:coreProperties>
</file>