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A3" w:rsidRDefault="00622760">
      <w:pPr>
        <w:tabs>
          <w:tab w:val="left" w:pos="8804"/>
        </w:tabs>
        <w:jc w:val="both"/>
        <w:rPr>
          <w:rFonts w:ascii="Times New Roman" w:hAnsi="Times New Roman"/>
          <w:b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333333"/>
          <w:sz w:val="28"/>
          <w:szCs w:val="28"/>
        </w:rPr>
        <w:t xml:space="preserve">О порядке приема на работу бывших государственных и муниципальных служащих </w:t>
      </w:r>
    </w:p>
    <w:p w:rsidR="00050BA3" w:rsidRDefault="00050BA3">
      <w:pPr>
        <w:tabs>
          <w:tab w:val="left" w:pos="8804"/>
        </w:tabs>
        <w:jc w:val="both"/>
        <w:rPr>
          <w:sz w:val="28"/>
          <w:szCs w:val="28"/>
        </w:rPr>
      </w:pPr>
    </w:p>
    <w:p w:rsidR="00050BA3" w:rsidRDefault="00622760">
      <w:pPr>
        <w:tabs>
          <w:tab w:val="left" w:pos="8804"/>
        </w:tabs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Требования трудового законодательства и антикоррупционных нормативных актов о соблюдении определенного </w:t>
      </w:r>
      <w:r>
        <w:rPr>
          <w:rFonts w:ascii="Times New Roman" w:hAnsi="Times New Roman"/>
          <w:color w:val="333333"/>
          <w:sz w:val="28"/>
          <w:szCs w:val="28"/>
        </w:rPr>
        <w:t>порядка приема бывшего госслужащего на работу зачастую не соблюдаются работодателями не умышленно, а в силу недостаточности информации относительно данного порядка. Между тем следовать этому несложно, а ответственность за нарушения достаточно серьезна, штр</w:t>
      </w:r>
      <w:r>
        <w:rPr>
          <w:rFonts w:ascii="Times New Roman" w:hAnsi="Times New Roman"/>
          <w:color w:val="333333"/>
          <w:sz w:val="28"/>
          <w:szCs w:val="28"/>
        </w:rPr>
        <w:t>афные санкции достаточно высоки.</w:t>
      </w:r>
    </w:p>
    <w:p w:rsidR="00050BA3" w:rsidRDefault="00050BA3">
      <w:pPr>
        <w:tabs>
          <w:tab w:val="left" w:pos="8804"/>
        </w:tabs>
        <w:jc w:val="both"/>
        <w:rPr>
          <w:sz w:val="28"/>
          <w:szCs w:val="28"/>
        </w:rPr>
      </w:pPr>
    </w:p>
    <w:p w:rsidR="00050BA3" w:rsidRDefault="00622760">
      <w:pPr>
        <w:tabs>
          <w:tab w:val="left" w:pos="8804"/>
        </w:tabs>
        <w:jc w:val="both"/>
      </w:pPr>
      <w:proofErr w:type="gramStart"/>
      <w:r>
        <w:rPr>
          <w:rFonts w:ascii="Times New Roman" w:hAnsi="Times New Roman"/>
          <w:color w:val="333333"/>
          <w:sz w:val="28"/>
          <w:szCs w:val="28"/>
        </w:rPr>
        <w:t>Так, согласно ст. 64.1 ТК РФ работодатель при заключении трудового договора с бывшими госслужащими в течение двух лет после их увольнения с государственной или муниципальной службы обязан в десятидневный срок сообщать о за</w:t>
      </w:r>
      <w:r>
        <w:rPr>
          <w:rFonts w:ascii="Times New Roman" w:hAnsi="Times New Roman"/>
          <w:color w:val="333333"/>
          <w:sz w:val="28"/>
          <w:szCs w:val="28"/>
        </w:rPr>
        <w:t>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РФ.</w:t>
      </w:r>
      <w:proofErr w:type="gramEnd"/>
    </w:p>
    <w:p w:rsidR="00050BA3" w:rsidRDefault="00050BA3">
      <w:pPr>
        <w:tabs>
          <w:tab w:val="left" w:pos="8804"/>
        </w:tabs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50BA3" w:rsidRDefault="00622760">
      <w:pPr>
        <w:tabs>
          <w:tab w:val="left" w:pos="8804"/>
        </w:tabs>
        <w:jc w:val="both"/>
      </w:pPr>
      <w:r>
        <w:rPr>
          <w:rFonts w:ascii="Times New Roman" w:hAnsi="Times New Roman"/>
          <w:color w:val="333333"/>
          <w:sz w:val="28"/>
          <w:szCs w:val="28"/>
        </w:rPr>
        <w:t xml:space="preserve">Уведомление следует направлять и при приеме бывшего </w:t>
      </w:r>
      <w:r>
        <w:rPr>
          <w:rFonts w:ascii="Times New Roman" w:hAnsi="Times New Roman"/>
          <w:color w:val="333333"/>
          <w:sz w:val="28"/>
          <w:szCs w:val="28"/>
        </w:rPr>
        <w:t>госслужащего на работу по совместительству.</w:t>
      </w:r>
    </w:p>
    <w:p w:rsidR="00050BA3" w:rsidRDefault="00050BA3">
      <w:pPr>
        <w:tabs>
          <w:tab w:val="left" w:pos="8804"/>
        </w:tabs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50BA3" w:rsidRDefault="00622760">
      <w:pPr>
        <w:tabs>
          <w:tab w:val="left" w:pos="8804"/>
        </w:tabs>
        <w:jc w:val="both"/>
      </w:pPr>
      <w:r>
        <w:rPr>
          <w:rFonts w:ascii="Times New Roman" w:hAnsi="Times New Roman"/>
          <w:color w:val="333333"/>
          <w:sz w:val="28"/>
          <w:szCs w:val="28"/>
        </w:rPr>
        <w:t>В частности, данная обязанность разъяснена в п. 62 Методических рекомендаций Министерства труда и социальной защиты Российской Федерации от 11.05. 2017 по вопросам соблюдения ограничений, налагаемых на гражданин</w:t>
      </w:r>
      <w:r>
        <w:rPr>
          <w:rFonts w:ascii="Times New Roman" w:hAnsi="Times New Roman"/>
          <w:color w:val="333333"/>
          <w:sz w:val="28"/>
          <w:szCs w:val="28"/>
        </w:rPr>
        <w:t>а, замещавшего должность государственной или муниципальной службы, при заключении им трудового или гражданско-правового договора с организацией.</w:t>
      </w:r>
    </w:p>
    <w:p w:rsidR="00050BA3" w:rsidRDefault="00050BA3">
      <w:pPr>
        <w:tabs>
          <w:tab w:val="left" w:pos="8804"/>
        </w:tabs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50BA3" w:rsidRDefault="00622760">
      <w:pPr>
        <w:tabs>
          <w:tab w:val="left" w:pos="8804"/>
        </w:tabs>
        <w:jc w:val="both"/>
      </w:pPr>
      <w:r>
        <w:rPr>
          <w:rFonts w:ascii="Times New Roman" w:hAnsi="Times New Roman"/>
          <w:color w:val="333333"/>
          <w:sz w:val="28"/>
          <w:szCs w:val="28"/>
        </w:rPr>
        <w:t>Указанный пункт разъясняет следующее: учитывая, что ограничения, налагаемые на гражданина, замещавшего должнос</w:t>
      </w:r>
      <w:r>
        <w:rPr>
          <w:rFonts w:ascii="Times New Roman" w:hAnsi="Times New Roman"/>
          <w:color w:val="333333"/>
          <w:sz w:val="28"/>
          <w:szCs w:val="28"/>
        </w:rPr>
        <w:t>ть государственной (муниципальной) службы, при заключении им трудового (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гражданско-правового) 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</w:t>
      </w:r>
      <w:r>
        <w:rPr>
          <w:rFonts w:ascii="Times New Roman" w:hAnsi="Times New Roman"/>
          <w:color w:val="333333"/>
          <w:sz w:val="28"/>
          <w:szCs w:val="28"/>
        </w:rPr>
        <w:t>ая работа или работа по совместительству),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(р</w:t>
      </w:r>
      <w:r>
        <w:rPr>
          <w:rFonts w:ascii="Times New Roman" w:hAnsi="Times New Roman"/>
          <w:color w:val="333333"/>
          <w:sz w:val="28"/>
          <w:szCs w:val="28"/>
        </w:rPr>
        <w:t>аботодателю) по последнему месту его службы.</w:t>
      </w:r>
    </w:p>
    <w:p w:rsidR="00050BA3" w:rsidRDefault="00050BA3">
      <w:pPr>
        <w:tabs>
          <w:tab w:val="left" w:pos="8804"/>
        </w:tabs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50BA3" w:rsidRDefault="00622760">
      <w:pPr>
        <w:tabs>
          <w:tab w:val="left" w:pos="8804"/>
        </w:tabs>
        <w:jc w:val="both"/>
      </w:pPr>
      <w:r>
        <w:rPr>
          <w:rFonts w:ascii="Times New Roman" w:hAnsi="Times New Roman"/>
          <w:color w:val="333333"/>
          <w:sz w:val="28"/>
          <w:szCs w:val="28"/>
        </w:rPr>
        <w:t>В соответствии с ч. 5 ст. 12 ФЗ «О противодействии коррупции» для работодателя неисполнение обязанности об уведомлении предыдущего работодателя госслужащего о приеме последнего на работу признается правонарушен</w:t>
      </w:r>
      <w:r>
        <w:rPr>
          <w:rFonts w:ascii="Times New Roman" w:hAnsi="Times New Roman"/>
          <w:color w:val="333333"/>
          <w:sz w:val="28"/>
          <w:szCs w:val="28"/>
        </w:rPr>
        <w:t>ием и влечет ответственность в соответствии с законодательством РФ.</w:t>
      </w:r>
    </w:p>
    <w:p w:rsidR="00050BA3" w:rsidRDefault="00050BA3">
      <w:pPr>
        <w:tabs>
          <w:tab w:val="left" w:pos="8804"/>
        </w:tabs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50BA3" w:rsidRDefault="00622760">
      <w:pPr>
        <w:tabs>
          <w:tab w:val="left" w:pos="8804"/>
        </w:tabs>
        <w:jc w:val="both"/>
      </w:pPr>
      <w:proofErr w:type="gramStart"/>
      <w:r>
        <w:rPr>
          <w:rFonts w:ascii="Times New Roman" w:hAnsi="Times New Roman"/>
          <w:color w:val="333333"/>
          <w:sz w:val="28"/>
          <w:szCs w:val="28"/>
        </w:rPr>
        <w:lastRenderedPageBreak/>
        <w:t>В соответствии со ст. 19.29 КоАП РФ привлечение к трудовой деятельности либо выполнению работ или оказанию услуг на условиях гражданско-правового договора в случаях, предусмотренных федер</w:t>
      </w:r>
      <w:r>
        <w:rPr>
          <w:rFonts w:ascii="Times New Roman" w:hAnsi="Times New Roman"/>
          <w:color w:val="333333"/>
          <w:sz w:val="28"/>
          <w:szCs w:val="28"/>
        </w:rPr>
        <w:t>альными законами, государственного или муниципального служащего (бывшего государственного или муниципального служащего), замещающего (замещавшего) должность, включенную в перечень, установленный нормативными правовыми актами Российской Федерации, с нарушен</w:t>
      </w:r>
      <w:r>
        <w:rPr>
          <w:rFonts w:ascii="Times New Roman" w:hAnsi="Times New Roman"/>
          <w:color w:val="333333"/>
          <w:sz w:val="28"/>
          <w:szCs w:val="28"/>
        </w:rPr>
        <w:t>ием требований, предусмотренных ФЗ «О противодействии коррупции», влечет наложение административного штрафа: на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должностных лиц – от 20 000 до 50 000 рублей; на лиц, осуществляющих предпринимательскую деятельность без образования юридического лица, – от 20</w:t>
      </w:r>
      <w:r>
        <w:rPr>
          <w:rFonts w:ascii="Times New Roman" w:hAnsi="Times New Roman"/>
          <w:color w:val="333333"/>
          <w:sz w:val="28"/>
          <w:szCs w:val="28"/>
        </w:rPr>
        <w:t xml:space="preserve"> 000 до 50 000 рублей; на юридических лиц – от 100 000 до 500 000 рублей.</w:t>
      </w:r>
    </w:p>
    <w:p w:rsidR="00050BA3" w:rsidRDefault="00050BA3">
      <w:pPr>
        <w:tabs>
          <w:tab w:val="left" w:pos="8804"/>
        </w:tabs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50BA3" w:rsidRDefault="00622760">
      <w:pPr>
        <w:tabs>
          <w:tab w:val="left" w:pos="8804"/>
        </w:tabs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Кадуйского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района только за последние несколько месяцев уже возбуждено 4 дела об административных правонарушениях, предусмотренных ст. 19.29 КоАП РФ, которые рассмотрен</w:t>
      </w:r>
      <w:r>
        <w:rPr>
          <w:rFonts w:ascii="Times New Roman" w:hAnsi="Times New Roman"/>
          <w:color w:val="333333"/>
          <w:sz w:val="28"/>
          <w:szCs w:val="28"/>
        </w:rPr>
        <w:t>ы судом, во всех случаях виновным лицам назначен административный штраф.</w:t>
      </w:r>
    </w:p>
    <w:p w:rsidR="00050BA3" w:rsidRDefault="00050BA3">
      <w:pPr>
        <w:tabs>
          <w:tab w:val="left" w:pos="8804"/>
        </w:tabs>
        <w:jc w:val="both"/>
        <w:rPr>
          <w:sz w:val="28"/>
          <w:szCs w:val="28"/>
        </w:rPr>
      </w:pPr>
    </w:p>
    <w:p w:rsidR="00050BA3" w:rsidRDefault="00050BA3">
      <w:pPr>
        <w:tabs>
          <w:tab w:val="left" w:pos="8804"/>
        </w:tabs>
        <w:jc w:val="both"/>
        <w:rPr>
          <w:sz w:val="28"/>
          <w:szCs w:val="28"/>
        </w:rPr>
      </w:pPr>
    </w:p>
    <w:p w:rsidR="00050BA3" w:rsidRDefault="00622760">
      <w:pPr>
        <w:tabs>
          <w:tab w:val="left" w:pos="8804"/>
        </w:tabs>
        <w:spacing w:line="240" w:lineRule="exact"/>
        <w:jc w:val="both"/>
      </w:pPr>
      <w:r>
        <w:rPr>
          <w:rFonts w:ascii="Times New Roman" w:hAnsi="Times New Roman"/>
          <w:color w:val="333333"/>
          <w:sz w:val="28"/>
          <w:szCs w:val="28"/>
        </w:rPr>
        <w:t xml:space="preserve">Заместитель прокурора района </w:t>
      </w:r>
    </w:p>
    <w:p w:rsidR="00050BA3" w:rsidRDefault="00050BA3">
      <w:pPr>
        <w:tabs>
          <w:tab w:val="left" w:pos="8804"/>
        </w:tabs>
        <w:spacing w:line="240" w:lineRule="exact"/>
        <w:jc w:val="both"/>
        <w:rPr>
          <w:sz w:val="28"/>
          <w:szCs w:val="28"/>
        </w:rPr>
      </w:pPr>
    </w:p>
    <w:p w:rsidR="00050BA3" w:rsidRDefault="00622760">
      <w:pPr>
        <w:tabs>
          <w:tab w:val="left" w:pos="8804"/>
        </w:tabs>
        <w:spacing w:line="240" w:lineRule="exact"/>
        <w:jc w:val="both"/>
      </w:pPr>
      <w:r>
        <w:rPr>
          <w:rFonts w:ascii="Times New Roman" w:hAnsi="Times New Roman"/>
          <w:color w:val="333333"/>
          <w:sz w:val="28"/>
          <w:szCs w:val="28"/>
        </w:rPr>
        <w:t xml:space="preserve">младший советник юстиции                                                                 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Хахель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О.А.</w:t>
      </w:r>
    </w:p>
    <w:p w:rsidR="00050BA3" w:rsidRDefault="00050BA3">
      <w:pPr>
        <w:tabs>
          <w:tab w:val="left" w:pos="8804"/>
        </w:tabs>
        <w:jc w:val="both"/>
        <w:rPr>
          <w:sz w:val="28"/>
          <w:szCs w:val="28"/>
        </w:rPr>
      </w:pPr>
    </w:p>
    <w:p w:rsidR="00050BA3" w:rsidRDefault="00622760">
      <w:pPr>
        <w:tabs>
          <w:tab w:val="left" w:pos="8804"/>
        </w:tabs>
        <w:jc w:val="both"/>
      </w:pPr>
      <w:r>
        <w:rPr>
          <w:rFonts w:ascii="Times New Roman" w:hAnsi="Times New Roman"/>
          <w:color w:val="333333"/>
          <w:sz w:val="28"/>
          <w:szCs w:val="28"/>
        </w:rPr>
        <w:br/>
      </w:r>
    </w:p>
    <w:sectPr w:rsidR="00050BA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60" w:rsidRDefault="00622760">
      <w:r>
        <w:separator/>
      </w:r>
    </w:p>
  </w:endnote>
  <w:endnote w:type="continuationSeparator" w:id="0">
    <w:p w:rsidR="00622760" w:rsidRDefault="0062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60" w:rsidRDefault="00622760">
      <w:r>
        <w:rPr>
          <w:color w:val="000000"/>
        </w:rPr>
        <w:separator/>
      </w:r>
    </w:p>
  </w:footnote>
  <w:footnote w:type="continuationSeparator" w:id="0">
    <w:p w:rsidR="00622760" w:rsidRDefault="0062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0BA3"/>
    <w:rsid w:val="00050BA3"/>
    <w:rsid w:val="002C5A75"/>
    <w:rsid w:val="0062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2025-03-12T22:27:00Z</dcterms:created>
  <dcterms:modified xsi:type="dcterms:W3CDTF">2025-03-12T22:27:00Z</dcterms:modified>
</cp:coreProperties>
</file>