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9F" w:rsidRDefault="00DC049F">
      <w:pPr>
        <w:rPr>
          <w:sz w:val="2"/>
          <w:szCs w:val="2"/>
        </w:rPr>
        <w:sectPr w:rsidR="00DC049F" w:rsidSect="00B35763">
          <w:headerReference w:type="default" r:id="rId8"/>
          <w:type w:val="continuous"/>
          <w:pgSz w:w="11900" w:h="16840"/>
          <w:pgMar w:top="426" w:right="793" w:bottom="627" w:left="1467" w:header="0" w:footer="3" w:gutter="0"/>
          <w:cols w:space="720"/>
          <w:noEndnote/>
          <w:titlePg/>
          <w:docGrid w:linePitch="360"/>
        </w:sectPr>
      </w:pPr>
    </w:p>
    <w:p w:rsidR="00C67545" w:rsidRDefault="00C67545" w:rsidP="00B357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незаконной реализации товаров</w:t>
      </w:r>
    </w:p>
    <w:p w:rsidR="00DC049F" w:rsidRDefault="00C67545" w:rsidP="00B357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видом лекарственных препаратов</w:t>
      </w:r>
    </w:p>
    <w:p w:rsidR="00C67545" w:rsidRDefault="00C67545" w:rsidP="00C67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545" w:rsidRPr="00C67545" w:rsidRDefault="00C67545" w:rsidP="00C67545">
      <w:pPr>
        <w:jc w:val="center"/>
        <w:rPr>
          <w:rFonts w:ascii="Times New Roman" w:hAnsi="Times New Roman" w:cs="Times New Roman"/>
          <w:sz w:val="28"/>
          <w:szCs w:val="28"/>
        </w:rPr>
        <w:sectPr w:rsidR="00C67545" w:rsidRPr="00C67545" w:rsidSect="00B35763">
          <w:type w:val="continuous"/>
          <w:pgSz w:w="11900" w:h="16840"/>
          <w:pgMar w:top="426" w:right="0" w:bottom="555" w:left="0" w:header="0" w:footer="3" w:gutter="0"/>
          <w:cols w:space="720"/>
          <w:noEndnote/>
          <w:docGrid w:linePitch="360"/>
        </w:sectPr>
      </w:pPr>
    </w:p>
    <w:p w:rsidR="00DC049F" w:rsidRDefault="00455374">
      <w:pPr>
        <w:pStyle w:val="20"/>
        <w:shd w:val="clear" w:color="auto" w:fill="auto"/>
        <w:spacing w:before="0" w:line="274" w:lineRule="exact"/>
        <w:ind w:firstLine="600"/>
        <w:jc w:val="both"/>
      </w:pPr>
      <w:r>
        <w:lastRenderedPageBreak/>
        <w:t>Федеральной службой по надзору в сфере защиты прав потребителей и благополу</w:t>
      </w:r>
      <w:r>
        <w:softHyphen/>
        <w:t xml:space="preserve">чия человека в Управление Роспотребнадзора по </w:t>
      </w:r>
      <w:r>
        <w:t>Вол</w:t>
      </w:r>
      <w:r w:rsidR="00C67545">
        <w:t>огодской области направлена ин</w:t>
      </w:r>
      <w:r>
        <w:t>формация о незаконной реализации товаров под видом лекарственных препаратов.</w:t>
      </w:r>
    </w:p>
    <w:p w:rsidR="00DC049F" w:rsidRDefault="00455374">
      <w:pPr>
        <w:pStyle w:val="20"/>
        <w:shd w:val="clear" w:color="auto" w:fill="auto"/>
        <w:spacing w:before="0" w:line="274" w:lineRule="exact"/>
        <w:ind w:firstLine="600"/>
        <w:jc w:val="both"/>
      </w:pPr>
      <w:r>
        <w:t>В ряде регионов Российской Федерации по почтовым ящикам в жилых домах рас</w:t>
      </w:r>
      <w:r>
        <w:softHyphen/>
        <w:t>пространяется рекламная продукция в газетном формате под заголовком «П</w:t>
      </w:r>
      <w:r>
        <w:t>роЗдоро</w:t>
      </w:r>
      <w:r>
        <w:t>вье». Она продвигает препараты, которые, по сообщениям экспертов, приведенных в ней, лечат различные заболевания.</w:t>
      </w:r>
    </w:p>
    <w:p w:rsidR="00DC049F" w:rsidRDefault="00455374">
      <w:pPr>
        <w:pStyle w:val="20"/>
        <w:shd w:val="clear" w:color="auto" w:fill="auto"/>
        <w:spacing w:before="0" w:line="274" w:lineRule="exact"/>
        <w:ind w:firstLine="600"/>
        <w:jc w:val="both"/>
      </w:pPr>
      <w:r>
        <w:t>В рекламной листовке размещены изображения врачей из России, Израиля, Герма</w:t>
      </w:r>
      <w:r>
        <w:softHyphen/>
        <w:t>нии, Швеции. Эти специалисты якобы отмечают высокую эффек</w:t>
      </w:r>
      <w:r>
        <w:t>тивность рекламируе</w:t>
      </w:r>
      <w:r>
        <w:softHyphen/>
        <w:t>мых препаратов и призывают к их покупке. Также в издании приведены отзывы счаст</w:t>
      </w:r>
      <w:r>
        <w:softHyphen/>
        <w:t>ливых пенсионеров, которые получают от приема данных препаратов серьезный эффект.</w:t>
      </w:r>
    </w:p>
    <w:p w:rsidR="00DC049F" w:rsidRDefault="00455374">
      <w:pPr>
        <w:pStyle w:val="20"/>
        <w:shd w:val="clear" w:color="auto" w:fill="auto"/>
        <w:spacing w:before="0" w:line="274" w:lineRule="exact"/>
        <w:ind w:firstLine="600"/>
        <w:jc w:val="both"/>
      </w:pPr>
      <w:r>
        <w:t>Среди рекламируемых препаратов фигурируют, в том числе:</w:t>
      </w:r>
    </w:p>
    <w:p w:rsidR="00DC049F" w:rsidRDefault="00455374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before="0" w:line="274" w:lineRule="exact"/>
        <w:ind w:firstLine="600"/>
        <w:jc w:val="both"/>
      </w:pPr>
      <w:r w:rsidRPr="00C67545">
        <w:rPr>
          <w:lang w:eastAsia="en-US" w:bidi="en-US"/>
        </w:rPr>
        <w:t>«</w:t>
      </w:r>
      <w:r>
        <w:rPr>
          <w:lang w:val="en-US" w:eastAsia="en-US" w:bidi="en-US"/>
        </w:rPr>
        <w:t>TOXIFREE</w:t>
      </w:r>
      <w:r w:rsidRPr="00C67545">
        <w:rPr>
          <w:lang w:eastAsia="en-US" w:bidi="en-US"/>
        </w:rPr>
        <w:t xml:space="preserve"> </w:t>
      </w:r>
      <w:r>
        <w:t>(Сухая ч</w:t>
      </w:r>
      <w:r>
        <w:t>истка)» патчи для ног - позиционируется якобы для актива</w:t>
      </w:r>
      <w:r>
        <w:softHyphen/>
        <w:t>ции обменных процессов, улучшения памяти, дыхания и сердцебиения, улучшения со</w:t>
      </w:r>
      <w:r>
        <w:softHyphen/>
        <w:t>стояния суставов, избавления от одышки и пр.;</w:t>
      </w:r>
    </w:p>
    <w:p w:rsidR="00DC049F" w:rsidRDefault="00455374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spacing w:before="0" w:line="274" w:lineRule="exact"/>
        <w:ind w:firstLine="600"/>
        <w:jc w:val="both"/>
      </w:pPr>
      <w:r>
        <w:t>«Лорика» - предлагается для улучшения слуха, от шума в ушах, при отитах;</w:t>
      </w:r>
    </w:p>
    <w:p w:rsidR="00DC049F" w:rsidRDefault="00455374">
      <w:pPr>
        <w:pStyle w:val="20"/>
        <w:numPr>
          <w:ilvl w:val="0"/>
          <w:numId w:val="1"/>
        </w:numPr>
        <w:shd w:val="clear" w:color="auto" w:fill="auto"/>
        <w:tabs>
          <w:tab w:val="left" w:pos="819"/>
        </w:tabs>
        <w:spacing w:before="0" w:line="274" w:lineRule="exact"/>
        <w:ind w:firstLine="600"/>
        <w:jc w:val="both"/>
      </w:pPr>
      <w:r>
        <w:t>Н</w:t>
      </w:r>
      <w:r>
        <w:t>аружный гель «Железный молот» - позиционируется как средство при эрек</w:t>
      </w:r>
      <w:r>
        <w:softHyphen/>
        <w:t>тильной дисфункции, для повышения либидо, очищения сосудов и пр.;</w:t>
      </w:r>
    </w:p>
    <w:p w:rsidR="00DC049F" w:rsidRDefault="00455374">
      <w:pPr>
        <w:pStyle w:val="20"/>
        <w:numPr>
          <w:ilvl w:val="0"/>
          <w:numId w:val="1"/>
        </w:numPr>
        <w:shd w:val="clear" w:color="auto" w:fill="auto"/>
        <w:tabs>
          <w:tab w:val="left" w:pos="819"/>
        </w:tabs>
        <w:spacing w:before="0" w:line="274" w:lineRule="exact"/>
        <w:ind w:firstLine="600"/>
        <w:jc w:val="both"/>
      </w:pPr>
      <w:r>
        <w:t>«Ревионорум с зеленым грецким орехом» - предлагае</w:t>
      </w:r>
      <w:r w:rsidR="00C67545">
        <w:t>тся как средство от папил</w:t>
      </w:r>
      <w:r w:rsidR="00C67545">
        <w:softHyphen/>
        <w:t xml:space="preserve">лом; </w:t>
      </w:r>
    </w:p>
    <w:p w:rsidR="00DC049F" w:rsidRDefault="00455374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before="0"/>
        <w:ind w:firstLine="600"/>
        <w:jc w:val="both"/>
      </w:pPr>
      <w:r>
        <w:t>«Сосудолитин» - позиционируется как пр</w:t>
      </w:r>
      <w:r>
        <w:t>епарат для сердца, сосудов, нормализа</w:t>
      </w:r>
      <w:r>
        <w:softHyphen/>
        <w:t>ции давления;</w:t>
      </w:r>
    </w:p>
    <w:p w:rsidR="00DC049F" w:rsidRDefault="00455374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274" w:lineRule="exact"/>
        <w:ind w:firstLine="600"/>
        <w:jc w:val="both"/>
      </w:pPr>
      <w:r>
        <w:t>«Силафлекс» - «панацея» при проблемах с суставами и связками;</w:t>
      </w:r>
    </w:p>
    <w:p w:rsidR="00DC049F" w:rsidRDefault="00455374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274" w:lineRule="exact"/>
        <w:ind w:firstLine="600"/>
        <w:jc w:val="both"/>
      </w:pPr>
      <w:r>
        <w:t>«Зоримикс» - предлагается для улучшения зрения;</w:t>
      </w:r>
    </w:p>
    <w:p w:rsidR="00DC049F" w:rsidRDefault="00455374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274" w:lineRule="exact"/>
        <w:ind w:firstLine="600"/>
        <w:jc w:val="both"/>
      </w:pPr>
      <w:r>
        <w:t>«Дефакон» - позиционируется как препарат от запоров.</w:t>
      </w:r>
    </w:p>
    <w:p w:rsidR="00DC049F" w:rsidRDefault="00455374" w:rsidP="00B35763">
      <w:pPr>
        <w:pStyle w:val="20"/>
        <w:shd w:val="clear" w:color="auto" w:fill="auto"/>
        <w:spacing w:before="0" w:line="274" w:lineRule="exact"/>
        <w:ind w:firstLine="600"/>
        <w:jc w:val="both"/>
      </w:pPr>
      <w:r>
        <w:t xml:space="preserve">Реализация таких товаров происходит на </w:t>
      </w:r>
      <w:r>
        <w:t>«распродажах», которые проходят в раз</w:t>
      </w:r>
      <w:r>
        <w:softHyphen/>
        <w:t xml:space="preserve">личных общественных местах на протяжении </w:t>
      </w:r>
      <w:r w:rsidR="00B35763">
        <w:t xml:space="preserve">нескольких часов, после чего прекращается. Анонсы «распродаж» размещены в том же издании «ПроЗдоровье». В листовке указан </w:t>
      </w:r>
      <w:r>
        <w:t xml:space="preserve">адрес сайта, через </w:t>
      </w:r>
      <w:r>
        <w:t>который также производится реализация товара, эту продукцию можно заказать по телефону горячей линии или приобрести на маркетплейсах.</w:t>
      </w:r>
    </w:p>
    <w:p w:rsidR="00DC049F" w:rsidRDefault="00455374">
      <w:pPr>
        <w:pStyle w:val="20"/>
        <w:shd w:val="clear" w:color="auto" w:fill="auto"/>
        <w:spacing w:before="0" w:line="274" w:lineRule="exact"/>
        <w:ind w:firstLine="580"/>
        <w:jc w:val="both"/>
      </w:pPr>
      <w:r>
        <w:t>На самом деле размещенная информация, после проверки, проведенной ассоциаци</w:t>
      </w:r>
      <w:r>
        <w:softHyphen/>
        <w:t>ей «Антиконтрафакт», не соответствует действит</w:t>
      </w:r>
      <w:r>
        <w:t>ельности, а рекламируемые препараты не имеют государственной регистрации либо зарегистрированы как косметика, парф</w:t>
      </w:r>
      <w:r>
        <w:t>юм и пищевые добавки.</w:t>
      </w:r>
    </w:p>
    <w:p w:rsidR="00DC049F" w:rsidRDefault="00455374">
      <w:pPr>
        <w:pStyle w:val="20"/>
        <w:shd w:val="clear" w:color="auto" w:fill="auto"/>
        <w:spacing w:before="0" w:line="274" w:lineRule="exact"/>
        <w:ind w:firstLine="580"/>
        <w:jc w:val="both"/>
      </w:pPr>
      <w:r>
        <w:t>Таким образом, продукция, предлагаемая к продаже в газете «ПроЗдоровь</w:t>
      </w:r>
      <w:r w:rsidR="00B35763">
        <w:t>е</w:t>
      </w:r>
      <w:r>
        <w:t>», не яв</w:t>
      </w:r>
      <w:r>
        <w:softHyphen/>
        <w:t>ляется лекарственными средствами и н</w:t>
      </w:r>
      <w:r w:rsidR="00B35763">
        <w:t>е</w:t>
      </w:r>
      <w:r>
        <w:t xml:space="preserve"> мо</w:t>
      </w:r>
      <w:r>
        <w:t>жет быть применена для лечения заболева</w:t>
      </w:r>
      <w:r>
        <w:softHyphen/>
        <w:t>ний, а информация о наличии оздоровительного эффекта вводит потребителей в за</w:t>
      </w:r>
      <w:r>
        <w:softHyphen/>
        <w:t>блуждение.</w:t>
      </w:r>
    </w:p>
    <w:p w:rsidR="00DC049F" w:rsidRDefault="00455374">
      <w:pPr>
        <w:pStyle w:val="20"/>
        <w:shd w:val="clear" w:color="auto" w:fill="auto"/>
        <w:spacing w:before="0" w:line="274" w:lineRule="exact"/>
        <w:ind w:firstLine="580"/>
        <w:jc w:val="both"/>
      </w:pPr>
      <w:r>
        <w:t>Данный рекламный формат нацелен, в первую очередь, на доверчивых пенсионе</w:t>
      </w:r>
      <w:r>
        <w:softHyphen/>
        <w:t>ров, которые выкладывают деньги за якобы чудодействен</w:t>
      </w:r>
      <w:r>
        <w:t>ные препараты, доверяя газет</w:t>
      </w:r>
      <w:r>
        <w:softHyphen/>
        <w:t>ному формату и словам «людей в белых халатах».</w:t>
      </w:r>
    </w:p>
    <w:p w:rsidR="00B35763" w:rsidRDefault="00B35763" w:rsidP="00B35763">
      <w:pPr>
        <w:pStyle w:val="20"/>
        <w:shd w:val="clear" w:color="auto" w:fill="auto"/>
        <w:spacing w:before="0" w:line="274" w:lineRule="exact"/>
        <w:ind w:firstLine="580"/>
        <w:jc w:val="both"/>
      </w:pP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77470</wp:posOffset>
            </wp:positionH>
            <wp:positionV relativeFrom="paragraph">
              <wp:posOffset>3945890</wp:posOffset>
            </wp:positionV>
            <wp:extent cx="231775" cy="164465"/>
            <wp:effectExtent l="0" t="0" r="0" b="6985"/>
            <wp:wrapTopAndBottom/>
            <wp:docPr id="13" name="Рисунок 13" descr="C:\Users\User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374650" distR="388620" simplePos="0" relativeHeight="251662336" behindDoc="1" locked="0" layoutInCell="1" allowOverlap="1">
                <wp:simplePos x="0" y="0"/>
                <wp:positionH relativeFrom="margin">
                  <wp:posOffset>393065</wp:posOffset>
                </wp:positionH>
                <wp:positionV relativeFrom="paragraph">
                  <wp:posOffset>1222375</wp:posOffset>
                </wp:positionV>
                <wp:extent cx="1339850" cy="152400"/>
                <wp:effectExtent l="2540" t="3175" r="635" b="3175"/>
                <wp:wrapTopAndBottom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49F" w:rsidRDefault="00455374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Врио руководителя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0.95pt;margin-top:96.25pt;width:105.5pt;height:12pt;z-index:-251654144;visibility:visible;mso-wrap-style:square;mso-width-percent:0;mso-height-percent:0;mso-wrap-distance-left:29.5pt;mso-wrap-distance-top:0;mso-wrap-distance-right:30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DsrQIAAKo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" filled="f" stroked="f">
                <v:textbox style="mso-fit-shape-to-text:t" inset="0,0,0,0">
                  <w:txbxContent>
                    <w:p w:rsidR="00DC049F" w:rsidRDefault="00455374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Врио руководителя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870075" distL="63500" distR="612775" simplePos="0" relativeHeight="251663360" behindDoc="1" locked="0" layoutInCell="1" allowOverlap="1">
            <wp:simplePos x="0" y="0"/>
            <wp:positionH relativeFrom="margin">
              <wp:posOffset>2121535</wp:posOffset>
            </wp:positionH>
            <wp:positionV relativeFrom="paragraph">
              <wp:posOffset>1005840</wp:posOffset>
            </wp:positionV>
            <wp:extent cx="2023745" cy="1237615"/>
            <wp:effectExtent l="0" t="0" r="0" b="635"/>
            <wp:wrapTopAndBottom/>
            <wp:docPr id="15" name="Рисунок 15" descr="C:\Users\User\Deskto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494030" simplePos="0" relativeHeight="251664384" behindDoc="1" locked="0" layoutInCell="1" allowOverlap="1">
                <wp:simplePos x="0" y="0"/>
                <wp:positionH relativeFrom="margin">
                  <wp:posOffset>4759325</wp:posOffset>
                </wp:positionH>
                <wp:positionV relativeFrom="paragraph">
                  <wp:posOffset>1226820</wp:posOffset>
                </wp:positionV>
                <wp:extent cx="850265" cy="152400"/>
                <wp:effectExtent l="0" t="0" r="635" b="0"/>
                <wp:wrapTopAndBottom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49F" w:rsidRDefault="00455374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А.В. Бубнов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74.75pt;margin-top:96.6pt;width:66.95pt;height:12pt;z-index:-251652096;visibility:visible;mso-wrap-style:square;mso-width-percent:0;mso-height-percent:0;mso-wrap-distance-left:5pt;mso-wrap-distance-top:0;mso-wrap-distance-right:38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FwsAIAALA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" filled="f" stroked="f">
                <v:textbox style="mso-fit-shape-to-text:t" inset="0,0,0,0">
                  <w:txbxContent>
                    <w:p w:rsidR="00DC049F" w:rsidRDefault="00455374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А.В. Бубнов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55374">
        <w:t>Во избежание возможных рисков причинения вреда жизни и здоровью потребите</w:t>
      </w:r>
      <w:r w:rsidR="00455374">
        <w:softHyphen/>
        <w:t xml:space="preserve">лей - жителей Вологодской области, убедительно прошу провести </w:t>
      </w:r>
      <w:r w:rsidR="00455374">
        <w:t>информирование по</w:t>
      </w:r>
      <w:r w:rsidR="00455374">
        <w:softHyphen/>
        <w:t>требителей на территории возглавляемого муниципального образования путем публика</w:t>
      </w:r>
      <w:r w:rsidR="00455374">
        <w:softHyphen/>
        <w:t>ции вышеизложенной информации на официальных сайтах и в других интернет</w:t>
      </w:r>
      <w:r>
        <w:t xml:space="preserve"> </w:t>
      </w:r>
      <w:r w:rsidR="00455374">
        <w:t>- ресурсах муниципального образо</w:t>
      </w:r>
      <w:r>
        <w:t>в</w:t>
      </w:r>
      <w:bookmarkStart w:id="0" w:name="_GoBack"/>
      <w:bookmarkEnd w:id="0"/>
      <w:r w:rsidR="00455374">
        <w:t>ания, а также иным доступным образом.</w:t>
      </w:r>
      <w:r>
        <w:t xml:space="preserve"> </w:t>
      </w:r>
    </w:p>
    <w:sectPr w:rsidR="00B35763" w:rsidSect="00B35763">
      <w:type w:val="continuous"/>
      <w:pgSz w:w="11900" w:h="16840"/>
      <w:pgMar w:top="1612" w:right="917" w:bottom="142" w:left="13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74" w:rsidRDefault="00455374">
      <w:r>
        <w:separator/>
      </w:r>
    </w:p>
  </w:endnote>
  <w:endnote w:type="continuationSeparator" w:id="0">
    <w:p w:rsidR="00455374" w:rsidRDefault="0045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74" w:rsidRDefault="00455374"/>
  </w:footnote>
  <w:footnote w:type="continuationSeparator" w:id="0">
    <w:p w:rsidR="00455374" w:rsidRDefault="004553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9F" w:rsidRDefault="00B357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3865880</wp:posOffset>
              </wp:positionH>
              <wp:positionV relativeFrom="page">
                <wp:posOffset>760730</wp:posOffset>
              </wp:positionV>
              <wp:extent cx="64135" cy="14605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49F" w:rsidRDefault="0045537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4.4pt;margin-top:59.9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" filled="f" stroked="f">
              <v:textbox style="mso-fit-shape-to-text:t" inset="0,0,0,0">
                <w:txbxContent>
                  <w:p w:rsidR="00DC049F" w:rsidRDefault="0045537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E6F6F"/>
    <w:multiLevelType w:val="multilevel"/>
    <w:tmpl w:val="84BC8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9F"/>
    <w:rsid w:val="00455374"/>
    <w:rsid w:val="00B35763"/>
    <w:rsid w:val="00C67545"/>
    <w:rsid w:val="00D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11"/>
      <w:szCs w:val="11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0"/>
      <w:szCs w:val="30"/>
      <w:u w:val="none"/>
    </w:rPr>
  </w:style>
  <w:style w:type="character" w:customStyle="1" w:styleId="7Exact">
    <w:name w:val="Основной текст (7) Exact"/>
    <w:basedOn w:val="a0"/>
    <w:link w:val="7"/>
    <w:rPr>
      <w:rFonts w:ascii="Garamond" w:eastAsia="Garamond" w:hAnsi="Garamond" w:cs="Garamond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150">
    <w:name w:val="Основной текст (2) + 14 pt;Курсив;Масштаб 15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8"/>
      <w:szCs w:val="2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1">
    <w:name w:val="Основной текст (8) + Курсив"/>
    <w:basedOn w:val="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810pt">
    <w:name w:val="Основной текст (8) + 10 pt"/>
    <w:basedOn w:val="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David">
    <w:name w:val="Основной текст (9) + David"/>
    <w:basedOn w:val="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00"/>
      <w:sz w:val="11"/>
      <w:szCs w:val="11"/>
      <w:lang w:val="en-US" w:eastAsia="en-US" w:bidi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4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  <w:jc w:val="both"/>
    </w:pPr>
    <w:rPr>
      <w:rFonts w:ascii="Trebuchet MS" w:eastAsia="Trebuchet MS" w:hAnsi="Trebuchet MS" w:cs="Trebuchet MS"/>
      <w:spacing w:val="-10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749" w:lineRule="exact"/>
      <w:jc w:val="right"/>
      <w:outlineLvl w:val="0"/>
    </w:pPr>
    <w:rPr>
      <w:rFonts w:ascii="Times New Roman" w:eastAsia="Times New Roman" w:hAnsi="Times New Roman" w:cs="Times New Roman"/>
      <w:i/>
      <w:iCs/>
      <w:spacing w:val="-40"/>
      <w:sz w:val="30"/>
      <w:szCs w:val="3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749" w:lineRule="exact"/>
      <w:jc w:val="right"/>
    </w:pPr>
    <w:rPr>
      <w:rFonts w:ascii="Garamond" w:eastAsia="Garamond" w:hAnsi="Garamond" w:cs="Garamond"/>
      <w:i/>
      <w:iCs/>
      <w:sz w:val="62"/>
      <w:szCs w:val="6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11"/>
      <w:szCs w:val="11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0"/>
      <w:szCs w:val="30"/>
      <w:u w:val="none"/>
    </w:rPr>
  </w:style>
  <w:style w:type="character" w:customStyle="1" w:styleId="7Exact">
    <w:name w:val="Основной текст (7) Exact"/>
    <w:basedOn w:val="a0"/>
    <w:link w:val="7"/>
    <w:rPr>
      <w:rFonts w:ascii="Garamond" w:eastAsia="Garamond" w:hAnsi="Garamond" w:cs="Garamond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150">
    <w:name w:val="Основной текст (2) + 14 pt;Курсив;Масштаб 15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8"/>
      <w:szCs w:val="2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1">
    <w:name w:val="Основной текст (8) + Курсив"/>
    <w:basedOn w:val="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810pt">
    <w:name w:val="Основной текст (8) + 10 pt"/>
    <w:basedOn w:val="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David">
    <w:name w:val="Основной текст (9) + David"/>
    <w:basedOn w:val="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00"/>
      <w:sz w:val="11"/>
      <w:szCs w:val="11"/>
      <w:lang w:val="en-US" w:eastAsia="en-US" w:bidi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4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  <w:jc w:val="both"/>
    </w:pPr>
    <w:rPr>
      <w:rFonts w:ascii="Trebuchet MS" w:eastAsia="Trebuchet MS" w:hAnsi="Trebuchet MS" w:cs="Trebuchet MS"/>
      <w:spacing w:val="-10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749" w:lineRule="exact"/>
      <w:jc w:val="right"/>
      <w:outlineLvl w:val="0"/>
    </w:pPr>
    <w:rPr>
      <w:rFonts w:ascii="Times New Roman" w:eastAsia="Times New Roman" w:hAnsi="Times New Roman" w:cs="Times New Roman"/>
      <w:i/>
      <w:iCs/>
      <w:spacing w:val="-40"/>
      <w:sz w:val="30"/>
      <w:szCs w:val="3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749" w:lineRule="exact"/>
      <w:jc w:val="right"/>
    </w:pPr>
    <w:rPr>
      <w:rFonts w:ascii="Garamond" w:eastAsia="Garamond" w:hAnsi="Garamond" w:cs="Garamond"/>
      <w:i/>
      <w:iCs/>
      <w:sz w:val="62"/>
      <w:szCs w:val="6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2</cp:revision>
  <dcterms:created xsi:type="dcterms:W3CDTF">2025-02-03T06:27:00Z</dcterms:created>
  <dcterms:modified xsi:type="dcterms:W3CDTF">2025-02-03T06:27:00Z</dcterms:modified>
</cp:coreProperties>
</file>