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B3" w:rsidRDefault="00555C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55CB3" w:rsidRPr="00555CB3" w:rsidRDefault="00555CB3" w:rsidP="00555CB3">
      <w:pPr>
        <w:spacing w:after="0" w:line="240" w:lineRule="auto"/>
        <w:ind w:left="5529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555CB3">
        <w:rPr>
          <w:rFonts w:ascii="Times New Roman" w:hAnsi="Times New Roman"/>
          <w:bCs/>
          <w:color w:val="auto"/>
          <w:sz w:val="28"/>
          <w:szCs w:val="28"/>
        </w:rPr>
        <w:t>УТВЕРЖДЁН</w:t>
      </w:r>
    </w:p>
    <w:p w:rsidR="00555CB3" w:rsidRPr="00555CB3" w:rsidRDefault="00555CB3" w:rsidP="00555CB3">
      <w:pPr>
        <w:spacing w:after="0" w:line="240" w:lineRule="auto"/>
        <w:ind w:left="5529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555CB3">
        <w:rPr>
          <w:rFonts w:ascii="Times New Roman" w:hAnsi="Times New Roman"/>
          <w:bCs/>
          <w:color w:val="auto"/>
          <w:sz w:val="28"/>
          <w:szCs w:val="28"/>
        </w:rPr>
        <w:t>постановлением Администрации          Кадуйского муниципального округа Вологодской области</w:t>
      </w:r>
    </w:p>
    <w:p w:rsidR="00555CB3" w:rsidRPr="00555CB3" w:rsidRDefault="00555CB3" w:rsidP="00555CB3">
      <w:pPr>
        <w:spacing w:after="0" w:line="240" w:lineRule="auto"/>
        <w:ind w:left="5529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555CB3">
        <w:rPr>
          <w:rFonts w:ascii="Times New Roman" w:hAnsi="Times New Roman"/>
          <w:bCs/>
          <w:color w:val="auto"/>
          <w:sz w:val="28"/>
          <w:szCs w:val="28"/>
        </w:rPr>
        <w:t>от_</w:t>
      </w:r>
      <w:r w:rsidR="00FC006C">
        <w:rPr>
          <w:rFonts w:ascii="Times New Roman" w:hAnsi="Times New Roman"/>
          <w:bCs/>
          <w:color w:val="auto"/>
          <w:sz w:val="28"/>
          <w:szCs w:val="28"/>
        </w:rPr>
        <w:t>16.05.2023</w:t>
      </w:r>
      <w:r w:rsidRPr="00555CB3">
        <w:rPr>
          <w:rFonts w:ascii="Times New Roman" w:hAnsi="Times New Roman"/>
          <w:bCs/>
          <w:color w:val="auto"/>
          <w:sz w:val="28"/>
          <w:szCs w:val="28"/>
        </w:rPr>
        <w:t xml:space="preserve"> г.  № </w:t>
      </w:r>
      <w:r w:rsidR="00FC006C">
        <w:rPr>
          <w:rFonts w:ascii="Times New Roman" w:hAnsi="Times New Roman"/>
          <w:bCs/>
          <w:color w:val="auto"/>
          <w:sz w:val="28"/>
          <w:szCs w:val="28"/>
        </w:rPr>
        <w:t>400</w:t>
      </w:r>
      <w:bookmarkStart w:id="0" w:name="_GoBack"/>
      <w:bookmarkEnd w:id="0"/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55CB3" w:rsidRPr="00555CB3" w:rsidRDefault="008D038E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</w:t>
      </w:r>
      <w:r w:rsidR="00555CB3" w:rsidRPr="00555CB3">
        <w:rPr>
          <w:rFonts w:ascii="Times New Roman" w:hAnsi="Times New Roman"/>
          <w:b/>
          <w:bCs/>
          <w:color w:val="auto"/>
          <w:sz w:val="28"/>
          <w:szCs w:val="28"/>
        </w:rPr>
        <w:t>дминистративный регламент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по</w:t>
      </w: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создани</w:t>
      </w:r>
      <w:r>
        <w:rPr>
          <w:rFonts w:ascii="Times New Roman" w:hAnsi="Times New Roman"/>
          <w:b/>
          <w:color w:val="auto"/>
          <w:sz w:val="28"/>
          <w:szCs w:val="28"/>
        </w:rPr>
        <w:t>ю</w:t>
      </w:r>
      <w:r w:rsidRPr="00555CB3">
        <w:rPr>
          <w:rFonts w:ascii="Times New Roman" w:hAnsi="Times New Roman"/>
          <w:b/>
          <w:color w:val="auto"/>
          <w:sz w:val="28"/>
          <w:szCs w:val="28"/>
        </w:rPr>
        <w:t xml:space="preserve">  семейного (родового) захоронения </w:t>
      </w:r>
    </w:p>
    <w:p w:rsidR="00555CB3" w:rsidRPr="00555CB3" w:rsidRDefault="00555CB3" w:rsidP="00555CB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55CB3">
        <w:rPr>
          <w:rFonts w:ascii="Times New Roman" w:hAnsi="Times New Roman"/>
          <w:b/>
          <w:color w:val="auto"/>
          <w:sz w:val="28"/>
          <w:szCs w:val="28"/>
        </w:rPr>
        <w:t>на территории Кадуйского муниципального округа</w:t>
      </w:r>
    </w:p>
    <w:p w:rsidR="00555CB3" w:rsidRDefault="00555CB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Pr="00555CB3" w:rsidRDefault="00A14719" w:rsidP="00A14719">
      <w:pPr>
        <w:pStyle w:val="ad"/>
        <w:ind w:left="1429"/>
        <w:rPr>
          <w:i/>
          <w:sz w:val="28"/>
        </w:rPr>
      </w:pPr>
      <w:r>
        <w:rPr>
          <w:i/>
          <w:sz w:val="28"/>
        </w:rPr>
        <w:t xml:space="preserve">                                  </w:t>
      </w:r>
      <w:r w:rsidR="00555CB3" w:rsidRPr="00555CB3">
        <w:rPr>
          <w:i/>
          <w:sz w:val="28"/>
        </w:rPr>
        <w:t>1.</w:t>
      </w:r>
      <w:r w:rsidR="00BC6040" w:rsidRPr="00555CB3">
        <w:rPr>
          <w:i/>
          <w:sz w:val="28"/>
        </w:rPr>
        <w:t>Общие положения</w:t>
      </w:r>
    </w:p>
    <w:p w:rsidR="00571318" w:rsidRDefault="00571318" w:rsidP="00327C01">
      <w:pPr>
        <w:pStyle w:val="ad"/>
        <w:ind w:left="900" w:firstLine="709"/>
        <w:jc w:val="both"/>
        <w:rPr>
          <w:sz w:val="28"/>
        </w:rPr>
      </w:pPr>
    </w:p>
    <w:p w:rsidR="00571318" w:rsidRDefault="00BC6040" w:rsidP="00327C01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Style w:val="ConsPlusNormal0"/>
          <w:rFonts w:ascii="Times New Roman" w:hAnsi="Times New Roman"/>
          <w:sz w:val="28"/>
        </w:rPr>
        <w:t xml:space="preserve">по  созданию семейного (родового) захоронения на территории </w:t>
      </w:r>
      <w:r w:rsidR="00555CB3">
        <w:rPr>
          <w:rStyle w:val="ConsPlusNormal0"/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555CB3" w:rsidRPr="00555CB3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1.3.</w:t>
      </w:r>
      <w:r w:rsidR="00555CB3" w:rsidRPr="00555CB3">
        <w:rPr>
          <w:rFonts w:ascii="Times New Roman" w:hAnsi="Times New Roman"/>
          <w:color w:val="auto"/>
          <w:sz w:val="28"/>
          <w:szCs w:val="28"/>
        </w:rPr>
        <w:t xml:space="preserve"> Место нахождения Администрации Кадуйского муниципального округа Вологодской области, отраслевого (функционального) органа Администрации (далее</w:t>
      </w:r>
      <w:r w:rsidR="00D047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CB3" w:rsidRPr="00555CB3">
        <w:rPr>
          <w:rFonts w:ascii="Times New Roman" w:hAnsi="Times New Roman"/>
          <w:color w:val="auto"/>
          <w:sz w:val="28"/>
          <w:szCs w:val="28"/>
        </w:rPr>
        <w:t>- Уполномоченный орган):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- городской территориальный отдел Администрации Кадуйского муниципального округа Вологодской области 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 xml:space="preserve">на следующей территории: в границах городского поселения поселок Кадуй и городского поселения поселок </w:t>
      </w:r>
      <w:proofErr w:type="spellStart"/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>Хохлово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 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Кадуйский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  муниципальный округ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>, р.п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>адуй.ул.Советская,д.38;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- сельский территориальный отдел Администрации Кадуйского муниципального округа Вологодской области 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 xml:space="preserve">на следующей территории: в границах сельского  поселения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Семизерье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 и сельского поселения Никольское, существовавших до дня преобразования Кадуйского муниципального района </w:t>
      </w:r>
      <w:r w:rsidRPr="00555CB3">
        <w:rPr>
          <w:rFonts w:ascii="Times New Roman" w:hAnsi="Times New Roman"/>
          <w:color w:val="auto"/>
          <w:sz w:val="28"/>
          <w:szCs w:val="28"/>
        </w:rPr>
        <w:lastRenderedPageBreak/>
        <w:t xml:space="preserve">Вологодской области в муниципальный округ в соответствии с законом области от 28 апреля 2022 года № 5113-ОЗ « 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Кадуйский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  муниципальный округ, село Никольское, ул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>.С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>адовая,д.2;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Почтовый адрес уполномоченного органа: 162510, Вологодская область,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Кадуйский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 район,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р.п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Кадуй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555CB3">
        <w:rPr>
          <w:rFonts w:ascii="Times New Roman" w:hAnsi="Times New Roman"/>
          <w:color w:val="auto"/>
          <w:sz w:val="28"/>
          <w:szCs w:val="28"/>
        </w:rPr>
        <w:t>ул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>ира</w:t>
      </w:r>
      <w:proofErr w:type="spellEnd"/>
      <w:r w:rsidRPr="00555CB3">
        <w:rPr>
          <w:rFonts w:ascii="Times New Roman" w:hAnsi="Times New Roman"/>
          <w:color w:val="auto"/>
          <w:sz w:val="28"/>
          <w:szCs w:val="28"/>
        </w:rPr>
        <w:t>, дом 38 помещение 50.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работы Уполномоченного органа: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069" w:type="dxa"/>
            <w:vMerge w:val="restart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 8.00 до 17.00, перерыв на обед- с 12.30 до 13.30;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069" w:type="dxa"/>
            <w:vMerge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069" w:type="dxa"/>
            <w:vMerge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069" w:type="dxa"/>
            <w:vMerge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069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069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069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555CB3" w:rsidRPr="00555CB3" w:rsidTr="00023A50">
        <w:tc>
          <w:tcPr>
            <w:tcW w:w="5068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069" w:type="dxa"/>
          </w:tcPr>
          <w:p w:rsidR="00555CB3" w:rsidRPr="00555CB3" w:rsidRDefault="00555CB3" w:rsidP="0032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CB3">
              <w:rPr>
                <w:rFonts w:ascii="Times New Roman" w:hAnsi="Times New Roman"/>
                <w:sz w:val="28"/>
                <w:szCs w:val="28"/>
              </w:rPr>
              <w:t>с 8.00 до 16.00, перерыв с 12.30-13.30</w:t>
            </w:r>
          </w:p>
        </w:tc>
      </w:tr>
    </w:tbl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приема документов: прием документов осуществляется ежедневно в рабочие дни в соответствии с графиком работы Уполномоченного органа.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личного приёма руководителя Уполномоченного органа: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273350"/>
          <w:sz w:val="28"/>
          <w:szCs w:val="28"/>
          <w:shd w:val="clear" w:color="auto" w:fill="F8F8FA"/>
        </w:rPr>
      </w:pPr>
      <w:r w:rsidRPr="00555CB3">
        <w:rPr>
          <w:rFonts w:ascii="Times New Roman" w:hAnsi="Times New Roman"/>
          <w:color w:val="273350"/>
          <w:sz w:val="28"/>
          <w:szCs w:val="28"/>
          <w:shd w:val="clear" w:color="auto" w:fill="F8F8FA"/>
        </w:rPr>
        <w:t>каждый третий понедельник месяца с 15 до 17 часов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273350"/>
          <w:sz w:val="28"/>
          <w:szCs w:val="28"/>
          <w:shd w:val="clear" w:color="auto" w:fill="F8F8FA"/>
        </w:rPr>
      </w:pPr>
      <w:r w:rsidRPr="00555CB3">
        <w:rPr>
          <w:rFonts w:ascii="Times New Roman" w:hAnsi="Times New Roman"/>
          <w:color w:val="273350"/>
          <w:sz w:val="28"/>
          <w:szCs w:val="28"/>
          <w:shd w:val="clear" w:color="auto" w:fill="F8F8FA"/>
        </w:rPr>
        <w:t>Телефон для информирования по вопросам, связанным с предоставлением муниципальной услуги: 8(81742)2-12-85,2-16-90,3-41-17.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555CB3">
        <w:rPr>
          <w:rFonts w:ascii="Times New Roman" w:hAnsi="Times New Roman"/>
          <w:color w:val="273350"/>
          <w:sz w:val="28"/>
          <w:szCs w:val="28"/>
          <w:shd w:val="clear" w:color="auto" w:fill="F8F8FA"/>
        </w:rPr>
        <w:t>Адрес официального сайта Уполномоченного органа в информационн</w:t>
      </w:r>
      <w:proofErr w:type="gramStart"/>
      <w:r w:rsidRPr="00555CB3">
        <w:rPr>
          <w:rFonts w:ascii="Times New Roman" w:hAnsi="Times New Roman"/>
          <w:color w:val="273350"/>
          <w:sz w:val="28"/>
          <w:szCs w:val="28"/>
          <w:shd w:val="clear" w:color="auto" w:fill="F8F8FA"/>
        </w:rPr>
        <w:t>о-</w:t>
      </w:r>
      <w:proofErr w:type="gramEnd"/>
      <w:r w:rsidRPr="00555CB3">
        <w:rPr>
          <w:rFonts w:ascii="Times New Roman" w:hAnsi="Times New Roman"/>
          <w:color w:val="273350"/>
          <w:sz w:val="28"/>
          <w:szCs w:val="28"/>
          <w:shd w:val="clear" w:color="auto" w:fill="F8F8FA"/>
        </w:rPr>
        <w:t xml:space="preserve"> телекоммуникационной  сети «Интернет» ( далее –сайт в сети «Интернет»): </w:t>
      </w:r>
      <w:hyperlink r:id="rId9" w:tgtFrame="_blank" w:history="1"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https://35kaduyskij.gosuslugi.ru</w:t>
        </w:r>
      </w:hyperlink>
      <w:r w:rsidRPr="00555CB3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-  Единый портал) в сети интернет: </w:t>
      </w:r>
      <w:hyperlink r:id="rId10" w:history="1"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55CB3">
          <w:rPr>
            <w:rFonts w:ascii="Times New Roman" w:hAnsi="Times New Roman"/>
            <w:bCs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555CB3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Адрес государственной информационной системы «Портал государственных и муниципальных услуг (функций) Вологодской области</w:t>
      </w:r>
      <w:proofErr w:type="gramStart"/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»(</w:t>
      </w:r>
      <w:proofErr w:type="gramEnd"/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далее также – Региональный портал) в сети Интернет: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https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//</w:t>
      </w:r>
      <w:r w:rsidRPr="00555CB3">
        <w:rPr>
          <w:rFonts w:ascii="Calibri" w:hAnsi="Calibri"/>
          <w:szCs w:val="22"/>
        </w:rPr>
        <w:t xml:space="preserve"> 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gosuslugi35.ru.</w:t>
      </w:r>
    </w:p>
    <w:p w:rsidR="00A14719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Заявитель вправе обратиться с заявлением о предоставлении муниципальной услуги в казённое учреждение Кадуйского муниципального округа Вологодской области «Многофункциональный центр предоставления государственных и муниципальных услуг» (далее-МФЦ). Предоставление муниципальной услуги через МФЦ  осуществляется при условии заключения соглашения о взаимодействии с МФЦ по вопросу предоставления муниципальной услуги.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Сведения о месте нахождения многофункциональных центров предоставления государственных и муниципальных услуг (далее – МФЦ), контактных телефонов, адресах электронной почты, графике работы и адресах официальных сайтов в сети </w:t>
      </w:r>
      <w:r w:rsidR="00A147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«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Интернет» приводятся в приложении</w:t>
      </w:r>
      <w:r w:rsidR="000A38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3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 настоящему административному регламенту.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1.4.Способы получения информации о правилах предоставления муниципальной услуги: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в форме личного консультирования специалистом;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посредством электронной связи;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посредством почтовой связи;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информационных стендах в помещениях </w:t>
      </w:r>
      <w:r w:rsidR="00386809">
        <w:rPr>
          <w:rFonts w:ascii="Times New Roman" w:hAnsi="Times New Roman"/>
          <w:bCs/>
          <w:sz w:val="28"/>
          <w:szCs w:val="28"/>
          <w:shd w:val="clear" w:color="auto" w:fill="FFFFFF"/>
        </w:rPr>
        <w:t>Уполномоченного органа</w:t>
      </w: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; МФЦ;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в информационно-телекоммуникационной сети «Интернет»;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официальном сайте Уполномоченного органа;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Едином портале;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5CB3">
        <w:rPr>
          <w:rFonts w:ascii="Times New Roman" w:hAnsi="Times New Roman"/>
          <w:bCs/>
          <w:sz w:val="28"/>
          <w:szCs w:val="28"/>
          <w:shd w:val="clear" w:color="auto" w:fill="FFFFFF"/>
        </w:rPr>
        <w:t>на региональном портале.</w:t>
      </w:r>
    </w:p>
    <w:p w:rsidR="00555CB3" w:rsidRPr="00555CB3" w:rsidRDefault="00555CB3" w:rsidP="00327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1.5.Порядок информирования о порядке предоставления муниципальной услуги.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1.5.1.Информирование о предоставлении муниципальной услуги осуществляется по следующим вопросам: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график работы Уполномоченного органа, МФЦ;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адрес сайта в сети «Интернет» Уполномоченного органа, МФЦ;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адрес электронной почты Уполномоченного органа, МФЦ;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ход предоставления муниципальной услуги;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административные процедуры предоставления муниципальной услуги;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срок предоставления муниципальной услуги;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 xml:space="preserve">порядок и формы </w:t>
      </w:r>
      <w:proofErr w:type="gramStart"/>
      <w:r w:rsidRPr="00555CB3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555CB3">
        <w:rPr>
          <w:rFonts w:ascii="Times New Roman" w:hAnsi="Times New Roman"/>
          <w:color w:val="auto"/>
          <w:sz w:val="28"/>
          <w:szCs w:val="28"/>
        </w:rPr>
        <w:t xml:space="preserve"> предоставлением муниципальной услуги;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основание для отказа в предоставлении муниципальной услуги;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самоуправления».</w:t>
      </w:r>
    </w:p>
    <w:p w:rsidR="00555CB3" w:rsidRP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55CB3" w:rsidRDefault="00555CB3" w:rsidP="00327C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55CB3">
        <w:rPr>
          <w:rFonts w:ascii="Times New Roman" w:hAnsi="Times New Roman"/>
          <w:color w:val="auto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F74C84" w:rsidRDefault="00F74C84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71318" w:rsidRDefault="00BC6040" w:rsidP="00D160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</w:t>
      </w:r>
      <w:r w:rsidR="00D160D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71318" w:rsidRDefault="00BC6040" w:rsidP="00327C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71318" w:rsidRDefault="00BC6040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71318" w:rsidRDefault="00BC6040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сайте в сети Интернет;</w:t>
      </w:r>
    </w:p>
    <w:p w:rsidR="00571318" w:rsidRDefault="00BC6040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Региональном портале;</w:t>
      </w:r>
    </w:p>
    <w:p w:rsidR="00571318" w:rsidRDefault="00BC6040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71318" w:rsidRDefault="00BC6040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Уполномоченного органа, 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:rsidR="00571318" w:rsidRDefault="00571318" w:rsidP="00327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r w:rsidR="003416DA">
        <w:rPr>
          <w:rStyle w:val="ConsPlusNormal0"/>
          <w:rFonts w:ascii="Times New Roman" w:hAnsi="Times New Roman"/>
          <w:sz w:val="28"/>
        </w:rPr>
        <w:t>Кадуйского муниципального округа</w:t>
      </w:r>
      <w:r>
        <w:rPr>
          <w:rStyle w:val="ConsPlusNormal0"/>
          <w:rFonts w:ascii="Times New Roman" w:hAnsi="Times New Roman"/>
          <w:sz w:val="28"/>
        </w:rPr>
        <w:t>.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2.2. Наименование органа местного самоуправления,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предоставляющего</w:t>
      </w:r>
      <w:proofErr w:type="gramEnd"/>
      <w:r>
        <w:rPr>
          <w:rFonts w:ascii="Times New Roman" w:hAnsi="Times New Roman"/>
          <w:i/>
          <w:sz w:val="28"/>
        </w:rPr>
        <w:t xml:space="preserve"> муниципальную услугу</w:t>
      </w:r>
    </w:p>
    <w:p w:rsidR="00571318" w:rsidRDefault="00571318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:rsidR="00571318" w:rsidRPr="003416DA" w:rsidRDefault="003416DA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16DA">
        <w:rPr>
          <w:rFonts w:ascii="Times New Roman" w:hAnsi="Times New Roman"/>
          <w:sz w:val="28"/>
        </w:rPr>
        <w:t>Администрацией Кадуйского муниципального округа</w:t>
      </w:r>
      <w:r w:rsidR="00D23052">
        <w:rPr>
          <w:rFonts w:ascii="Times New Roman" w:hAnsi="Times New Roman"/>
          <w:sz w:val="28"/>
        </w:rPr>
        <w:t>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МФЦ по мест</w:t>
      </w:r>
      <w:r w:rsidR="009E7D79">
        <w:rPr>
          <w:rFonts w:ascii="Times New Roman" w:hAnsi="Times New Roman"/>
          <w:sz w:val="28"/>
          <w:highlight w:val="white"/>
        </w:rPr>
        <w:t xml:space="preserve">у жительства заявителя - </w:t>
      </w:r>
      <w:r>
        <w:rPr>
          <w:rFonts w:ascii="Times New Roman" w:hAnsi="Times New Roman"/>
          <w:sz w:val="28"/>
          <w:highlight w:val="white"/>
        </w:rPr>
        <w:t> (при условии заключения соглашений о взаимодействии с МФЦ).</w:t>
      </w:r>
    </w:p>
    <w:p w:rsidR="00571318" w:rsidRDefault="00BC6040" w:rsidP="00327C01">
      <w:pPr>
        <w:pStyle w:val="af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</w:t>
      </w:r>
      <w:r w:rsidR="00A43BDF">
        <w:rPr>
          <w:rFonts w:ascii="Times New Roman" w:hAnsi="Times New Roman"/>
          <w:i/>
          <w:sz w:val="28"/>
        </w:rPr>
        <w:t>доставления муниципальной услуги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 является:</w:t>
      </w:r>
    </w:p>
    <w:p w:rsidR="00571318" w:rsidRDefault="00EA4FA5" w:rsidP="00327C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9E7D79">
        <w:rPr>
          <w:rFonts w:ascii="Times New Roman" w:hAnsi="Times New Roman"/>
          <w:sz w:val="28"/>
        </w:rPr>
        <w:t xml:space="preserve"> </w:t>
      </w:r>
      <w:r w:rsidR="00BC6040">
        <w:rPr>
          <w:rFonts w:ascii="Times New Roman" w:hAnsi="Times New Roman"/>
          <w:sz w:val="28"/>
        </w:rPr>
        <w:t>решение</w:t>
      </w:r>
      <w:r w:rsidR="00BC6040">
        <w:rPr>
          <w:rStyle w:val="13"/>
          <w:rFonts w:ascii="Times New Roman" w:hAnsi="Times New Roman"/>
          <w:sz w:val="28"/>
        </w:rPr>
        <w:t xml:space="preserve"> о создании семейного (родового) захоронения;</w:t>
      </w:r>
    </w:p>
    <w:p w:rsidR="00571318" w:rsidRDefault="00EA4FA5" w:rsidP="00327C0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б)</w:t>
      </w:r>
      <w:r w:rsidR="009E7D79">
        <w:rPr>
          <w:rStyle w:val="13"/>
          <w:rFonts w:ascii="Times New Roman" w:hAnsi="Times New Roman"/>
          <w:sz w:val="28"/>
        </w:rPr>
        <w:t xml:space="preserve"> </w:t>
      </w:r>
      <w:r w:rsidR="00BC6040">
        <w:rPr>
          <w:rStyle w:val="13"/>
          <w:rFonts w:ascii="Times New Roman" w:hAnsi="Times New Roman"/>
          <w:sz w:val="28"/>
        </w:rPr>
        <w:t>решение об отказе в создании семейного (родового) захоронения.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 создании семейного (родового) захоронения, решения об отказе в создании семейного (родового) захоронения.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C55F0B" w:rsidRDefault="00C55F0B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hyperlink r:id="rId11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</w:t>
      </w:r>
      <w:r>
        <w:rPr>
          <w:rStyle w:val="13"/>
          <w:rFonts w:ascii="Times New Roman" w:hAnsi="Times New Roman"/>
          <w:sz w:val="28"/>
        </w:rPr>
        <w:t>ганизации местного самоуправления в Российской Федерации»;</w:t>
      </w: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71318" w:rsidRDefault="00BC6040" w:rsidP="00327C01">
      <w:pPr>
        <w:spacing w:after="0" w:line="240" w:lineRule="auto"/>
        <w:ind w:left="120" w:right="-141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Федеральным </w:t>
      </w:r>
      <w:hyperlink r:id="rId12" w:history="1">
        <w:r>
          <w:rPr>
            <w:rStyle w:val="13"/>
            <w:rFonts w:ascii="Times New Roman" w:hAnsi="Times New Roman"/>
            <w:sz w:val="28"/>
          </w:rPr>
          <w:t>законом</w:t>
        </w:r>
      </w:hyperlink>
      <w:r>
        <w:rPr>
          <w:rStyle w:val="13"/>
          <w:rFonts w:ascii="Times New Roman" w:hAnsi="Times New Roman"/>
          <w:sz w:val="28"/>
        </w:rPr>
        <w:t xml:space="preserve"> от 12 января 1996 года № 8-ФЗ «О погребении и похоронном деле»;</w:t>
      </w:r>
    </w:p>
    <w:p w:rsidR="00571318" w:rsidRDefault="00BE67A1" w:rsidP="00327C01">
      <w:pPr>
        <w:spacing w:after="0" w:line="240" w:lineRule="auto"/>
        <w:ind w:left="120" w:right="-141" w:firstLine="709"/>
        <w:jc w:val="both"/>
        <w:rPr>
          <w:rFonts w:ascii="Times New Roman" w:hAnsi="Times New Roman"/>
          <w:sz w:val="28"/>
        </w:rPr>
      </w:pPr>
      <w:hyperlink r:id="rId13" w:history="1">
        <w:r w:rsidR="00BC6040">
          <w:rPr>
            <w:rStyle w:val="13"/>
            <w:rFonts w:ascii="Times New Roman" w:hAnsi="Times New Roman"/>
            <w:sz w:val="28"/>
          </w:rPr>
          <w:t>законом</w:t>
        </w:r>
      </w:hyperlink>
      <w:r w:rsidR="00BC6040">
        <w:rPr>
          <w:rStyle w:val="13"/>
          <w:rFonts w:ascii="Times New Roman" w:hAnsi="Times New Roman"/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571318" w:rsidRDefault="00571318" w:rsidP="00327C01">
      <w:pPr>
        <w:spacing w:after="0" w:line="240" w:lineRule="auto"/>
        <w:ind w:right="-141" w:firstLine="709"/>
        <w:jc w:val="both"/>
        <w:outlineLvl w:val="1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</w:t>
      </w: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 законодательными или иными нормативными правовыми актами </w:t>
      </w:r>
      <w:proofErr w:type="gramStart"/>
      <w:r>
        <w:rPr>
          <w:rFonts w:ascii="Times New Roman" w:hAnsi="Times New Roman"/>
          <w:i/>
          <w:sz w:val="28"/>
        </w:rPr>
        <w:t>для</w:t>
      </w:r>
      <w:proofErr w:type="gramEnd"/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:rsidR="00571318" w:rsidRDefault="00BC6040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571318" w:rsidRDefault="00571318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C55F0B" w:rsidRPr="00C55F0B" w:rsidRDefault="00BE67A1" w:rsidP="00327C01">
      <w:pPr>
        <w:numPr>
          <w:ilvl w:val="0"/>
          <w:numId w:val="7"/>
        </w:numPr>
        <w:spacing w:after="0" w:line="240" w:lineRule="auto"/>
        <w:ind w:left="0" w:right="-141" w:firstLine="709"/>
        <w:jc w:val="both"/>
        <w:rPr>
          <w:rFonts w:ascii="Times New Roman" w:hAnsi="Times New Roman"/>
          <w:sz w:val="28"/>
        </w:rPr>
      </w:pPr>
      <w:hyperlink r:id="rId14" w:history="1">
        <w:r w:rsidR="00C55F0B" w:rsidRPr="00C55F0B">
          <w:rPr>
            <w:rFonts w:ascii="Times New Roman" w:hAnsi="Times New Roman"/>
            <w:sz w:val="28"/>
          </w:rPr>
          <w:t>заявление</w:t>
        </w:r>
      </w:hyperlink>
      <w:r w:rsidR="00C55F0B" w:rsidRPr="00C55F0B">
        <w:rPr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Форма заявления размещается на сайте в сети «Интернет», на Едином портале и  Региональном портале с возможностью бесплатного копирования, в МФЦ.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</w:t>
      </w:r>
      <w:proofErr w:type="gramStart"/>
      <w:r w:rsidRPr="00C55F0B">
        <w:rPr>
          <w:rFonts w:ascii="Times New Roman" w:hAnsi="Times New Roman"/>
          <w:sz w:val="28"/>
          <w:highlight w:val="white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C55F0B" w:rsidRPr="00C55F0B" w:rsidRDefault="00C55F0B" w:rsidP="00327C01">
      <w:pPr>
        <w:numPr>
          <w:ilvl w:val="0"/>
          <w:numId w:val="7"/>
        </w:numPr>
        <w:spacing w:after="0" w:line="240" w:lineRule="auto"/>
        <w:ind w:left="0"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 xml:space="preserve">копия документа, удостоверяющего личность заявителя, </w:t>
      </w:r>
      <w:r w:rsidRPr="00C55F0B">
        <w:rPr>
          <w:rFonts w:ascii="Times New Roman" w:hAnsi="Times New Roman"/>
          <w:sz w:val="28"/>
          <w:highlight w:val="white"/>
        </w:rPr>
        <w:t>или представителя заявителя</w:t>
      </w:r>
      <w:r w:rsidRPr="00C55F0B">
        <w:rPr>
          <w:rFonts w:ascii="Times New Roman" w:hAnsi="Times New Roman"/>
          <w:sz w:val="28"/>
        </w:rPr>
        <w:t>;</w:t>
      </w:r>
    </w:p>
    <w:p w:rsidR="00C55F0B" w:rsidRPr="00C55F0B" w:rsidRDefault="00C55F0B" w:rsidP="00327C01">
      <w:pPr>
        <w:numPr>
          <w:ilvl w:val="0"/>
          <w:numId w:val="7"/>
        </w:numPr>
        <w:spacing w:after="0" w:line="240" w:lineRule="auto"/>
        <w:ind w:left="0"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C55F0B" w:rsidRPr="00C55F0B" w:rsidRDefault="00C55F0B" w:rsidP="00327C01">
      <w:pPr>
        <w:numPr>
          <w:ilvl w:val="0"/>
          <w:numId w:val="7"/>
        </w:numPr>
        <w:spacing w:after="0" w:line="240" w:lineRule="auto"/>
        <w:ind w:left="0"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свидетельство о заключении брака,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свидетельство о рождении,</w:t>
      </w:r>
    </w:p>
    <w:p w:rsidR="00C55F0B" w:rsidRPr="00C55F0B" w:rsidRDefault="00C55F0B" w:rsidP="00327C01">
      <w:pPr>
        <w:spacing w:after="0" w:line="240" w:lineRule="auto"/>
        <w:ind w:right="-141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свидетельство об усыновлении (удочерении), об установлении отцовства и другие.</w:t>
      </w:r>
    </w:p>
    <w:p w:rsidR="00C55F0B" w:rsidRPr="00C55F0B" w:rsidRDefault="00C55F0B" w:rsidP="00327C0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lastRenderedPageBreak/>
        <w:t>иные документы, подтверждающие родство в соответствии с действующим законодательством Российской Федерации.</w:t>
      </w:r>
    </w:p>
    <w:p w:rsidR="00C55F0B" w:rsidRPr="00C55F0B" w:rsidRDefault="00C55F0B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C55F0B" w:rsidRPr="00C55F0B" w:rsidRDefault="00C55F0B" w:rsidP="00327C01">
      <w:pPr>
        <w:numPr>
          <w:ilvl w:val="0"/>
          <w:numId w:val="8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путем личного обращения в Уполномоченный орган (</w:t>
      </w:r>
      <w:r w:rsidRPr="00C55F0B">
        <w:rPr>
          <w:rFonts w:ascii="Times New Roman" w:hAnsi="Times New Roman"/>
          <w:i/>
          <w:sz w:val="28"/>
        </w:rPr>
        <w:t>в МФЦ)</w:t>
      </w:r>
      <w:r w:rsidRPr="00C55F0B">
        <w:rPr>
          <w:rFonts w:ascii="Times New Roman" w:hAnsi="Times New Roman"/>
          <w:sz w:val="28"/>
        </w:rPr>
        <w:t>;</w:t>
      </w:r>
    </w:p>
    <w:p w:rsidR="00C55F0B" w:rsidRPr="00C55F0B" w:rsidRDefault="00C55F0B" w:rsidP="00327C01">
      <w:pPr>
        <w:numPr>
          <w:ilvl w:val="0"/>
          <w:numId w:val="8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</w:rPr>
        <w:t>посредством почтовой связи/</w:t>
      </w:r>
    </w:p>
    <w:p w:rsidR="00C55F0B" w:rsidRPr="00C55F0B" w:rsidRDefault="00C55F0B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55F0B" w:rsidRPr="00C55F0B" w:rsidRDefault="00C55F0B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C55F0B"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Style w:val="af2"/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571318" w:rsidRDefault="00571318" w:rsidP="00327C01">
      <w:pPr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(уполномоченный представитель)  вправе  по своему усмотрению представить в Уполномоченный </w:t>
      </w:r>
      <w:r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>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Заявитель </w:t>
      </w:r>
      <w:r>
        <w:rPr>
          <w:rFonts w:ascii="Times New Roman" w:hAnsi="Times New Roman"/>
          <w:sz w:val="28"/>
        </w:rPr>
        <w:t xml:space="preserve"> (уполномоченный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путем личного обращения в Уполномоченный орган </w:t>
      </w:r>
      <w:r>
        <w:rPr>
          <w:rFonts w:ascii="Times New Roman" w:hAnsi="Times New Roman"/>
          <w:i/>
          <w:color w:val="000000" w:themeColor="text1"/>
          <w:sz w:val="28"/>
        </w:rPr>
        <w:t>или в МФЦ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</w:t>
      </w:r>
      <w:r>
        <w:rPr>
          <w:rFonts w:ascii="Times New Roman" w:hAnsi="Times New Roman"/>
          <w:sz w:val="28"/>
          <w:highlight w:val="white"/>
        </w:rPr>
        <w:lastRenderedPageBreak/>
        <w:t>государственных органах, органах местного самоуправления, в организациях, в распоряжении которых находятся.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5" w:history="1">
        <w:r>
          <w:rPr>
            <w:rStyle w:val="1d"/>
            <w:rFonts w:ascii="Times New Roman" w:hAnsi="Times New Roman"/>
            <w:color w:val="000000" w:themeColor="text1"/>
            <w:sz w:val="28"/>
            <w:u w:val="none"/>
          </w:rPr>
          <w:t>пунктом 4 части 1</w:t>
        </w:r>
        <w:r>
          <w:rPr>
            <w:rStyle w:val="1d"/>
            <w:rFonts w:ascii="Times New Roman" w:hAnsi="Times New Roman"/>
            <w:color w:val="000000" w:themeColor="text1"/>
            <w:sz w:val="28"/>
          </w:rPr>
          <w:t xml:space="preserve"> </w:t>
        </w:r>
        <w:r>
          <w:rPr>
            <w:rStyle w:val="1d"/>
            <w:rFonts w:ascii="Times New Roman" w:hAnsi="Times New Roman"/>
            <w:color w:val="000000" w:themeColor="text1"/>
            <w:sz w:val="28"/>
            <w:u w:val="none"/>
          </w:rPr>
          <w:t>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Оснований для приостановления предоставления муниципальной услуги не предусмотрено.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</w:t>
      </w:r>
      <w:r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71318" w:rsidRDefault="00BC6040" w:rsidP="00AE12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2.9.3. Основаниями для отказа в предоставлении муниципальной</w:t>
      </w:r>
      <w:r>
        <w:rPr>
          <w:rFonts w:ascii="Times New Roman" w:hAnsi="Times New Roman"/>
          <w:color w:val="000000" w:themeColor="text1"/>
          <w:sz w:val="28"/>
        </w:rPr>
        <w:t xml:space="preserve"> услуги  являются:</w:t>
      </w:r>
    </w:p>
    <w:p w:rsidR="00571318" w:rsidRDefault="00BC6040" w:rsidP="00327C01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непредставление заявителем документов, определенных в </w:t>
      </w:r>
      <w:hyperlink r:id="rId16" w:history="1">
        <w:r>
          <w:rPr>
            <w:rFonts w:ascii="Times New Roman" w:hAnsi="Times New Roman"/>
            <w:sz w:val="28"/>
          </w:rPr>
          <w:t>пункте 2.6.1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  <w:proofErr w:type="gramEnd"/>
    </w:p>
    <w:p w:rsidR="00571318" w:rsidRDefault="00BC6040" w:rsidP="00327C01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571318" w:rsidRDefault="00BC6040" w:rsidP="00327C01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571318" w:rsidRDefault="00BC6040" w:rsidP="00327C01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571318" w:rsidRDefault="00571318" w:rsidP="00327C01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pStyle w:val="30"/>
        <w:spacing w:after="0"/>
        <w:ind w:left="0" w:firstLine="709"/>
        <w:jc w:val="both"/>
        <w:rPr>
          <w:i/>
          <w:sz w:val="28"/>
        </w:rPr>
      </w:pPr>
      <w:r>
        <w:rPr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71318" w:rsidRDefault="00571318" w:rsidP="00327C01">
      <w:pPr>
        <w:pStyle w:val="30"/>
        <w:spacing w:after="0"/>
        <w:ind w:left="0" w:firstLine="709"/>
        <w:jc w:val="both"/>
        <w:rPr>
          <w:i/>
          <w:sz w:val="28"/>
        </w:rPr>
      </w:pPr>
    </w:p>
    <w:p w:rsidR="00120BF2" w:rsidRDefault="008A1C6D" w:rsidP="008A1C6D">
      <w:pPr>
        <w:tabs>
          <w:tab w:val="left" w:pos="1260"/>
          <w:tab w:val="left" w:pos="1560"/>
        </w:tabs>
        <w:ind w:firstLine="709"/>
        <w:jc w:val="both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8A1C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Необходимые и обязательные государственные и муниципальные услуги для предост</w:t>
      </w:r>
      <w:r w:rsidR="00120BF2" w:rsidRPr="008A1C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авления муниципальной услуги отсутствуют.</w:t>
      </w:r>
      <w:r w:rsidR="00120BF2" w:rsidRPr="00120BF2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71318" w:rsidRDefault="00571318" w:rsidP="00327C0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</w:t>
      </w:r>
    </w:p>
    <w:p w:rsidR="00571318" w:rsidRDefault="00BC6040" w:rsidP="00327C01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34A3" w:rsidRDefault="00FD34A3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запроса заявителя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2.13.1. Регистрация заявления, в том числе в электронной форме осуществляется в день его поступления (при поступлении в электронном виде в </w:t>
      </w:r>
      <w:r>
        <w:rPr>
          <w:rFonts w:ascii="Times New Roman" w:hAnsi="Times New Roman"/>
          <w:sz w:val="28"/>
          <w:highlight w:val="white"/>
        </w:rPr>
        <w:lastRenderedPageBreak/>
        <w:t>нерабочее время – в ближайший рабочий день, следующий за днем поступления указанных документов).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sz w:val="28"/>
          <w:highlight w:val="white"/>
        </w:rPr>
        <w:t>ии и ау</w:t>
      </w:r>
      <w:proofErr w:type="gramEnd"/>
      <w:r>
        <w:rPr>
          <w:rFonts w:ascii="Times New Roman" w:hAnsi="Times New Roman"/>
          <w:sz w:val="28"/>
          <w:highlight w:val="white"/>
        </w:rPr>
        <w:t>тентификации.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предоставлении муниципальной услуги, информационным стендам </w:t>
      </w:r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образцами их заполнения и перечнем документов, необходимых </w:t>
      </w:r>
      <w:proofErr w:type="gramStart"/>
      <w:r>
        <w:rPr>
          <w:rFonts w:ascii="Times New Roman" w:hAnsi="Times New Roman"/>
          <w:i/>
          <w:sz w:val="28"/>
        </w:rPr>
        <w:t>для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доступности для инвалидов указанных объектов в соответствии </w:t>
      </w:r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:rsidR="00571318" w:rsidRDefault="00571318" w:rsidP="00327C01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Информация дублируется знаками, выполненными рельефно-точечным шрифтом Брайля и на контрастном фоне.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структурного подразделения при наличии).</w:t>
      </w:r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571318" w:rsidRDefault="00571318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71318" w:rsidRDefault="00BC6040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71318" w:rsidRDefault="00571318" w:rsidP="00327C0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2.16. Перечень классов средств электронной подписи, которые допускаются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7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71318" w:rsidRDefault="00BC6040" w:rsidP="00327C01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571318" w:rsidRDefault="00BC6040" w:rsidP="00327C01">
      <w:pPr>
        <w:numPr>
          <w:ilvl w:val="0"/>
          <w:numId w:val="6"/>
        </w:numPr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571318" w:rsidRDefault="00BC6040" w:rsidP="00327C01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571318" w:rsidRDefault="00BC6040" w:rsidP="00327C01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  2  к настоящему административному регламенту.</w:t>
      </w:r>
    </w:p>
    <w:p w:rsidR="00571318" w:rsidRDefault="00571318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:rsidR="00571318" w:rsidRDefault="00BC6040" w:rsidP="00327C01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line="240" w:lineRule="auto"/>
        <w:ind w:right="-286" w:firstLine="709"/>
        <w:jc w:val="both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571318" w:rsidRDefault="00BC6040" w:rsidP="00327C01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3.4. </w:t>
      </w:r>
      <w:proofErr w:type="gramStart"/>
      <w:r>
        <w:rPr>
          <w:rFonts w:ascii="Times New Roman" w:hAnsi="Times New Roman"/>
          <w:i/>
          <w:sz w:val="28"/>
        </w:rPr>
        <w:t>В</w:t>
      </w:r>
      <w:r>
        <w:rPr>
          <w:rStyle w:val="13"/>
          <w:rFonts w:ascii="Times New Roman" w:hAnsi="Times New Roman"/>
          <w:i/>
          <w:sz w:val="28"/>
        </w:rPr>
        <w:t>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571318" w:rsidRDefault="00BC6040" w:rsidP="00327C01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Описание административных процедур приводится в соответствии с порядком, действующим в Уполномоченном органе.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pStyle w:val="ConsPlusNormal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IV. Формы </w:t>
      </w:r>
      <w:proofErr w:type="gramStart"/>
      <w:r>
        <w:rPr>
          <w:rFonts w:ascii="Times New Roman" w:hAnsi="Times New Roman"/>
          <w:i/>
          <w:sz w:val="28"/>
        </w:rPr>
        <w:t>контроля за</w:t>
      </w:r>
      <w:proofErr w:type="gramEnd"/>
      <w:r>
        <w:rPr>
          <w:rFonts w:ascii="Times New Roman" w:hAnsi="Times New Roman"/>
          <w:i/>
          <w:sz w:val="28"/>
        </w:rPr>
        <w:t xml:space="preserve"> исполнением административного регламента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71318" w:rsidRDefault="00BC6040" w:rsidP="00327C01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571318" w:rsidRDefault="00BC6040" w:rsidP="00327C01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71318" w:rsidRDefault="00BC6040" w:rsidP="00327C0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71318" w:rsidRDefault="00BC6040" w:rsidP="00327C0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71318" w:rsidRDefault="00BC6040" w:rsidP="00327C0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71318" w:rsidRDefault="00571318" w:rsidP="00327C01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:rsidR="00571318" w:rsidRDefault="00BC6040" w:rsidP="00327C01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ascii="Times New Roman" w:hAnsi="Times New Roman"/>
          <w:sz w:val="28"/>
        </w:rPr>
        <w:lastRenderedPageBreak/>
        <w:t xml:space="preserve">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7) отказ Уполномоченного органа, его должнос</w:t>
      </w:r>
      <w:r w:rsidR="002C453A">
        <w:rPr>
          <w:rFonts w:ascii="Times New Roman" w:hAnsi="Times New Roman"/>
          <w:sz w:val="28"/>
        </w:rPr>
        <w:t xml:space="preserve">тного лица, МФЦ, работника МФЦ, </w:t>
      </w:r>
      <w:r>
        <w:rPr>
          <w:rFonts w:ascii="Times New Roman" w:hAnsi="Times New Roman"/>
          <w:sz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2C453A">
        <w:rPr>
          <w:rFonts w:ascii="Times New Roman" w:hAnsi="Times New Roman"/>
          <w:sz w:val="28"/>
        </w:rPr>
        <w:t>Администрации Кадуйского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>
        <w:rPr>
          <w:rFonts w:ascii="Times New Roman" w:hAnsi="Times New Roman"/>
          <w:sz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подается в письменной форме на бумажном носителе, в электронной форме.</w:t>
      </w:r>
    </w:p>
    <w:p w:rsidR="00571318" w:rsidRDefault="00BC6040" w:rsidP="00327C01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71318" w:rsidRDefault="00BC6040" w:rsidP="00327C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органа);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МФЦ, МФЦ - учредителю МФЦ.</w:t>
      </w:r>
    </w:p>
    <w:p w:rsidR="00571318" w:rsidRPr="00D23052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3052">
        <w:rPr>
          <w:rFonts w:ascii="Times New Roman" w:hAnsi="Times New Roman"/>
          <w:sz w:val="28"/>
        </w:rPr>
        <w:t>5.5. Процедур</w:t>
      </w:r>
      <w:r w:rsidR="00A43BDF" w:rsidRPr="00D23052">
        <w:rPr>
          <w:rFonts w:ascii="Times New Roman" w:hAnsi="Times New Roman"/>
          <w:sz w:val="28"/>
        </w:rPr>
        <w:t xml:space="preserve">а </w:t>
      </w:r>
      <w:r w:rsidRPr="00D23052">
        <w:rPr>
          <w:rFonts w:ascii="Times New Roman" w:hAnsi="Times New Roman"/>
          <w:sz w:val="28"/>
        </w:rPr>
        <w:t xml:space="preserve">подачи жалоб, направляемых в электронной форме, а также порядок их рассмотрения </w:t>
      </w:r>
      <w:r w:rsidR="00A43BDF" w:rsidRPr="00D23052">
        <w:rPr>
          <w:rFonts w:ascii="Times New Roman" w:hAnsi="Times New Roman"/>
          <w:sz w:val="28"/>
        </w:rPr>
        <w:t>установлены в соответствии с постановлением  Администрации Кадуйского мун</w:t>
      </w:r>
      <w:r w:rsidR="00D23052" w:rsidRPr="00D23052">
        <w:rPr>
          <w:rFonts w:ascii="Times New Roman" w:hAnsi="Times New Roman"/>
          <w:sz w:val="28"/>
        </w:rPr>
        <w:t>и</w:t>
      </w:r>
      <w:r w:rsidR="00A43BDF" w:rsidRPr="00D23052">
        <w:rPr>
          <w:rFonts w:ascii="Times New Roman" w:hAnsi="Times New Roman"/>
          <w:sz w:val="28"/>
        </w:rPr>
        <w:t>ципального</w:t>
      </w:r>
      <w:r w:rsidR="00D23052" w:rsidRPr="00D23052">
        <w:rPr>
          <w:rFonts w:ascii="Times New Roman" w:hAnsi="Times New Roman"/>
          <w:sz w:val="28"/>
        </w:rPr>
        <w:t xml:space="preserve"> </w:t>
      </w:r>
      <w:r w:rsidR="00A43BDF" w:rsidRPr="00D23052">
        <w:rPr>
          <w:rFonts w:ascii="Times New Roman" w:hAnsi="Times New Roman"/>
          <w:sz w:val="28"/>
        </w:rPr>
        <w:t>округа</w:t>
      </w:r>
      <w:r w:rsidR="00D23052" w:rsidRPr="00D23052">
        <w:rPr>
          <w:rFonts w:ascii="Times New Roman" w:hAnsi="Times New Roman"/>
          <w:sz w:val="28"/>
        </w:rPr>
        <w:t xml:space="preserve"> от 11 января 2023 года № 25     « Об утверждении Порядка подачи и рассмотрения жалоб на решения и действи</w:t>
      </w:r>
      <w:proofErr w:type="gramStart"/>
      <w:r w:rsidR="00D23052" w:rsidRPr="00D23052">
        <w:rPr>
          <w:rFonts w:ascii="Times New Roman" w:hAnsi="Times New Roman"/>
          <w:sz w:val="28"/>
        </w:rPr>
        <w:t>я(</w:t>
      </w:r>
      <w:proofErr w:type="gramEnd"/>
      <w:r w:rsidR="00D23052" w:rsidRPr="00D23052">
        <w:rPr>
          <w:rFonts w:ascii="Times New Roman" w:hAnsi="Times New Roman"/>
          <w:sz w:val="28"/>
        </w:rPr>
        <w:t>бездействие) органов и структурных подразделений Администрации Кадуйского муниципального округа, её должностных лиц и муниципальных служащих</w:t>
      </w:r>
      <w:r w:rsidRPr="00D23052">
        <w:rPr>
          <w:rFonts w:ascii="Times New Roman" w:hAnsi="Times New Roman"/>
          <w:sz w:val="28"/>
        </w:rPr>
        <w:t>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2C453A">
        <w:rPr>
          <w:rFonts w:ascii="Times New Roman" w:hAnsi="Times New Roman"/>
          <w:sz w:val="28"/>
        </w:rPr>
        <w:t>Кадуйского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318" w:rsidRDefault="00BC6040" w:rsidP="00327C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71318" w:rsidRDefault="00571318" w:rsidP="00327C01">
      <w:pPr>
        <w:jc w:val="both"/>
        <w:sectPr w:rsidR="00571318" w:rsidSect="00AE1257">
          <w:headerReference w:type="default" r:id="rId18"/>
          <w:footerReference w:type="even" r:id="rId19"/>
          <w:footerReference w:type="default" r:id="rId20"/>
          <w:footerReference w:type="first" r:id="rId21"/>
          <w:pgSz w:w="11908" w:h="16848"/>
          <w:pgMar w:top="992" w:right="568" w:bottom="1134" w:left="1134" w:header="720" w:footer="720" w:gutter="0"/>
          <w:pgNumType w:start="1"/>
          <w:cols w:space="720"/>
          <w:titlePg/>
          <w:docGrid w:linePitch="299"/>
        </w:sectPr>
      </w:pPr>
    </w:p>
    <w:p w:rsidR="00571318" w:rsidRDefault="00ED4375">
      <w:pPr>
        <w:spacing w:line="240" w:lineRule="auto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882FAF">
        <w:rPr>
          <w:rFonts w:ascii="Times New Roman" w:hAnsi="Times New Roman"/>
          <w:sz w:val="28"/>
        </w:rPr>
        <w:t xml:space="preserve"> № 1 </w:t>
      </w:r>
      <w:r>
        <w:rPr>
          <w:rFonts w:ascii="Times New Roman" w:hAnsi="Times New Roman"/>
          <w:sz w:val="28"/>
        </w:rPr>
        <w:t xml:space="preserve"> </w:t>
      </w:r>
      <w:r w:rsidR="00BC6040">
        <w:rPr>
          <w:rFonts w:ascii="Times New Roman" w:hAnsi="Times New Roman"/>
          <w:sz w:val="28"/>
        </w:rPr>
        <w:t xml:space="preserve">к административному  </w:t>
      </w:r>
      <w:r w:rsidR="002C453A">
        <w:rPr>
          <w:rFonts w:ascii="Times New Roman" w:hAnsi="Times New Roman"/>
          <w:sz w:val="28"/>
        </w:rPr>
        <w:t xml:space="preserve">     </w:t>
      </w:r>
      <w:r w:rsidR="00BC6040">
        <w:rPr>
          <w:rFonts w:ascii="Times New Roman" w:hAnsi="Times New Roman"/>
          <w:sz w:val="28"/>
        </w:rPr>
        <w:t>регламенту</w:t>
      </w:r>
    </w:p>
    <w:p w:rsidR="00571318" w:rsidRDefault="00BC6040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</w:t>
      </w:r>
    </w:p>
    <w:p w:rsidR="00571318" w:rsidRDefault="00BC6040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В   ___________________________________</w:t>
      </w:r>
    </w:p>
    <w:p w:rsidR="00571318" w:rsidRDefault="00BC6040">
      <w:pPr>
        <w:pStyle w:val="10"/>
        <w:keepNext w:val="0"/>
        <w:spacing w:before="0"/>
        <w:ind w:left="4536" w:firstLine="709"/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>от ____</w:t>
      </w:r>
      <w:r w:rsidR="00ED4375">
        <w:rPr>
          <w:rFonts w:ascii="Times New Roman" w:hAnsi="Times New Roman"/>
          <w:b w:val="0"/>
          <w:color w:val="000000"/>
        </w:rPr>
        <w:t>_____________________________</w:t>
      </w:r>
      <w:r>
        <w:rPr>
          <w:rFonts w:ascii="Times New Roman" w:hAnsi="Times New Roman"/>
          <w:b w:val="0"/>
          <w:color w:val="000000"/>
        </w:rPr>
        <w:t xml:space="preserve">         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color w:val="000000"/>
          <w:sz w:val="20"/>
        </w:rPr>
        <w:t xml:space="preserve">(Ф.И.О. заявителя (уполномоченного </w:t>
      </w:r>
      <w:r w:rsidR="00ED4375">
        <w:rPr>
          <w:rFonts w:ascii="Times New Roman" w:hAnsi="Times New Roman"/>
          <w:b w:val="0"/>
          <w:color w:val="000000"/>
          <w:sz w:val="20"/>
        </w:rPr>
        <w:t xml:space="preserve"> </w:t>
      </w:r>
      <w:r>
        <w:rPr>
          <w:rFonts w:ascii="Times New Roman" w:hAnsi="Times New Roman"/>
          <w:b w:val="0"/>
          <w:color w:val="000000"/>
          <w:sz w:val="20"/>
        </w:rPr>
        <w:t>представителя)</w:t>
      </w:r>
      <w:proofErr w:type="gramEnd"/>
    </w:p>
    <w:p w:rsidR="00ED4375" w:rsidRDefault="00BC6040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</w:t>
      </w:r>
    </w:p>
    <w:p w:rsidR="00571318" w:rsidRDefault="00ED4375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</w:t>
      </w:r>
      <w:r w:rsidR="00BC6040">
        <w:rPr>
          <w:rFonts w:ascii="Times New Roman" w:hAnsi="Times New Roman"/>
          <w:b w:val="0"/>
          <w:color w:val="000000"/>
        </w:rPr>
        <w:t>документ, удостоверяющий личность</w:t>
      </w:r>
    </w:p>
    <w:p w:rsidR="00571318" w:rsidRDefault="00BC6040">
      <w:pPr>
        <w:pStyle w:val="10"/>
        <w:keepNext w:val="0"/>
        <w:spacing w:before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     ____________________________</w:t>
      </w:r>
      <w:r w:rsidR="00ED4375">
        <w:rPr>
          <w:rFonts w:ascii="Times New Roman" w:hAnsi="Times New Roman"/>
          <w:b w:val="0"/>
          <w:color w:val="000000"/>
        </w:rPr>
        <w:t>_____</w:t>
      </w:r>
      <w:r>
        <w:rPr>
          <w:rFonts w:ascii="Times New Roman" w:hAnsi="Times New Roman"/>
          <w:b w:val="0"/>
          <w:color w:val="000000"/>
        </w:rPr>
        <w:t>__</w:t>
      </w:r>
    </w:p>
    <w:p w:rsidR="00571318" w:rsidRDefault="00BC6040">
      <w:pPr>
        <w:pStyle w:val="10"/>
        <w:keepNext w:val="0"/>
        <w:spacing w:before="0"/>
        <w:ind w:left="4536" w:firstLine="709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(серия, номер, кем и когда выдан)                     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</w:t>
      </w:r>
      <w:r w:rsidR="002C453A">
        <w:rPr>
          <w:rFonts w:ascii="Times New Roman" w:hAnsi="Times New Roman"/>
          <w:b w:val="0"/>
          <w:color w:val="000000"/>
        </w:rPr>
        <w:t xml:space="preserve">   </w:t>
      </w:r>
      <w:r>
        <w:rPr>
          <w:rFonts w:ascii="Times New Roman" w:hAnsi="Times New Roman"/>
          <w:b w:val="0"/>
          <w:color w:val="000000"/>
        </w:rPr>
        <w:t xml:space="preserve"> проживающе</w:t>
      </w:r>
      <w:proofErr w:type="gramStart"/>
      <w:r>
        <w:rPr>
          <w:rFonts w:ascii="Times New Roman" w:hAnsi="Times New Roman"/>
          <w:b w:val="0"/>
          <w:color w:val="000000"/>
        </w:rPr>
        <w:t>й(</w:t>
      </w:r>
      <w:proofErr w:type="gramEnd"/>
      <w:r>
        <w:rPr>
          <w:rFonts w:ascii="Times New Roman" w:hAnsi="Times New Roman"/>
          <w:b w:val="0"/>
          <w:color w:val="000000"/>
        </w:rPr>
        <w:t>его) по адресу: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______________________________________</w:t>
      </w:r>
    </w:p>
    <w:p w:rsidR="00571318" w:rsidRDefault="00BC6040">
      <w:pPr>
        <w:pStyle w:val="10"/>
        <w:keepNext w:val="0"/>
        <w:spacing w:before="0"/>
        <w:ind w:left="3119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</w:t>
      </w:r>
      <w:r w:rsidR="002C453A">
        <w:rPr>
          <w:rFonts w:ascii="Times New Roman" w:hAnsi="Times New Roman"/>
          <w:b w:val="0"/>
          <w:color w:val="000000"/>
        </w:rPr>
        <w:t xml:space="preserve">    </w:t>
      </w:r>
      <w:r>
        <w:rPr>
          <w:rFonts w:ascii="Times New Roman" w:hAnsi="Times New Roman"/>
          <w:b w:val="0"/>
          <w:color w:val="000000"/>
        </w:rPr>
        <w:t>телефон</w:t>
      </w:r>
      <w:r w:rsidR="00ED4375">
        <w:rPr>
          <w:rFonts w:ascii="Times New Roman" w:hAnsi="Times New Roman"/>
          <w:b w:val="0"/>
          <w:color w:val="000000"/>
        </w:rPr>
        <w:t>: ____________________________</w:t>
      </w:r>
    </w:p>
    <w:p w:rsidR="00571318" w:rsidRDefault="00BC6040">
      <w:pPr>
        <w:pStyle w:val="10"/>
        <w:keepNext w:val="0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e-</w:t>
      </w:r>
      <w:proofErr w:type="spellStart"/>
      <w:r>
        <w:rPr>
          <w:rFonts w:ascii="Times New Roman" w:hAnsi="Times New Roman"/>
          <w:b w:val="0"/>
          <w:color w:val="000000"/>
        </w:rPr>
        <w:t>mail</w:t>
      </w:r>
      <w:proofErr w:type="spellEnd"/>
      <w:r>
        <w:rPr>
          <w:rFonts w:ascii="Times New Roman" w:hAnsi="Times New Roman"/>
          <w:b w:val="0"/>
          <w:color w:val="000000"/>
        </w:rPr>
        <w:t xml:space="preserve">: </w:t>
      </w:r>
      <w:r w:rsidR="00ED4375">
        <w:rPr>
          <w:rFonts w:ascii="Times New Roman" w:hAnsi="Times New Roman"/>
          <w:b w:val="0"/>
          <w:color w:val="000000"/>
        </w:rPr>
        <w:t>______________________________</w:t>
      </w:r>
    </w:p>
    <w:p w:rsidR="00571318" w:rsidRDefault="00571318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571318" w:rsidTr="002C453A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318" w:rsidRDefault="00BC6040" w:rsidP="002C453A">
            <w:pPr>
              <w:pStyle w:val="ConsPlusNormal"/>
              <w:ind w:left="222" w:firstLine="48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571318" w:rsidTr="002C453A"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 w:rsidP="00ED4375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</w:t>
            </w:r>
            <w:proofErr w:type="gramStart"/>
            <w:r>
              <w:rPr>
                <w:rFonts w:ascii="Times New Roman" w:hAnsi="Times New Roman"/>
                <w:sz w:val="28"/>
              </w:rPr>
              <w:t>захоронен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_________________________________</w:t>
            </w:r>
            <w:r w:rsidR="00AD43EE">
              <w:rPr>
                <w:rFonts w:ascii="Times New Roman" w:hAnsi="Times New Roman"/>
                <w:sz w:val="28"/>
              </w:rPr>
              <w:t>______</w:t>
            </w:r>
            <w:r>
              <w:rPr>
                <w:rFonts w:ascii="Times New Roman" w:hAnsi="Times New Roman"/>
                <w:sz w:val="28"/>
              </w:rPr>
              <w:t xml:space="preserve">_, с последующим </w:t>
            </w:r>
            <w:proofErr w:type="spellStart"/>
            <w:r>
              <w:rPr>
                <w:rFonts w:ascii="Times New Roman" w:hAnsi="Times New Roman"/>
                <w:sz w:val="28"/>
              </w:rPr>
              <w:t>подзахоронением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________________________________________________________________________________________________________________</w:t>
            </w:r>
            <w:r w:rsidR="00ED4375">
              <w:rPr>
                <w:rFonts w:ascii="Times New Roman" w:hAnsi="Times New Roman"/>
                <w:sz w:val="28"/>
              </w:rPr>
              <w:t>______________________________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D4375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________________________________________________________</w:t>
            </w:r>
          </w:p>
          <w:p w:rsidR="00571318" w:rsidRDefault="00BC604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________________________________________________________</w:t>
            </w:r>
          </w:p>
        </w:tc>
      </w:tr>
      <w:tr w:rsidR="00571318" w:rsidTr="002C453A">
        <w:trPr>
          <w:trHeight w:val="1896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before="300" w:after="5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 выдачи документов (</w:t>
            </w: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нужное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> отметить):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лично      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в МФЦ*</w:t>
            </w:r>
          </w:p>
          <w:p w:rsidR="00571318" w:rsidRDefault="00BC6040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 электронной почте</w:t>
            </w:r>
          </w:p>
          <w:p w:rsidR="00571318" w:rsidRDefault="00BC6040">
            <w:pPr>
              <w:spacing w:before="300" w:after="5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 * в случае если заявление подано через МФЦ.</w:t>
            </w:r>
          </w:p>
          <w:p w:rsidR="00571318" w:rsidRDefault="00571318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:rsidR="00571318" w:rsidRDefault="00571318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571318" w:rsidRDefault="00BC604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«_____»_____________20__г.         _________________________________     </w:t>
            </w:r>
          </w:p>
          <w:p w:rsidR="00571318" w:rsidRDefault="00BC604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571318" w:rsidRDefault="00BC6040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BC6040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AD43EE" w:rsidRDefault="00BC6040">
      <w:pPr>
        <w:pStyle w:val="ConsPlusNonformat"/>
        <w:ind w:left="-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AD43EE">
        <w:rPr>
          <w:rFonts w:ascii="Times New Roman" w:hAnsi="Times New Roman"/>
          <w:sz w:val="28"/>
        </w:rPr>
        <w:t xml:space="preserve">                </w:t>
      </w: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AD43EE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</w:p>
    <w:p w:rsidR="00571318" w:rsidRDefault="00AD43EE">
      <w:pPr>
        <w:pStyle w:val="ConsPlusNonformat"/>
        <w:ind w:left="-567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Приложение </w:t>
      </w:r>
      <w:r w:rsidR="00882FAF">
        <w:rPr>
          <w:rFonts w:ascii="Times New Roman" w:hAnsi="Times New Roman"/>
          <w:sz w:val="28"/>
        </w:rPr>
        <w:t xml:space="preserve"> № 2</w:t>
      </w:r>
    </w:p>
    <w:p w:rsidR="00571318" w:rsidRDefault="00BC6040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к административному регламенту</w:t>
      </w:r>
    </w:p>
    <w:p w:rsidR="00571318" w:rsidRDefault="00571318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571318">
      <w:pPr>
        <w:pStyle w:val="a8"/>
        <w:ind w:firstLine="709"/>
        <w:jc w:val="center"/>
        <w:rPr>
          <w:b/>
          <w:sz w:val="28"/>
        </w:rPr>
      </w:pP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571318" w:rsidRDefault="00BC6040">
      <w:pPr>
        <w:pStyle w:val="a8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BC6040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571318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</w:t>
            </w:r>
            <w:r w:rsidR="005B2986">
              <w:rPr>
                <w:rFonts w:ascii="Times New Roman" w:hAnsi="Times New Roman"/>
                <w:i/>
                <w:sz w:val="28"/>
              </w:rPr>
              <w:t>п.2.4. административного регламента не более 30 календарных дней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  <w:p w:rsidR="00571318" w:rsidRDefault="0057131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71318" w:rsidRDefault="00571318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571318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Рассмотрение заявления и прилагаемых к нему документов,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принятие решения  о создании семейного (родового) захоронения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571318" w:rsidRDefault="00BC6040" w:rsidP="005B29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</w:t>
            </w:r>
            <w:r w:rsidR="005B2986">
              <w:rPr>
                <w:rFonts w:ascii="Times New Roman" w:hAnsi="Times New Roman"/>
                <w:i/>
                <w:sz w:val="28"/>
              </w:rPr>
              <w:t>п.2.4.</w:t>
            </w:r>
            <w:r>
              <w:rPr>
                <w:rFonts w:ascii="Times New Roman" w:hAnsi="Times New Roman"/>
                <w:i/>
                <w:sz w:val="28"/>
              </w:rPr>
              <w:t xml:space="preserve"> административного регламента </w:t>
            </w:r>
            <w:r w:rsidR="005B2986">
              <w:rPr>
                <w:rFonts w:ascii="Times New Roman" w:hAnsi="Times New Roman"/>
                <w:i/>
                <w:sz w:val="28"/>
              </w:rPr>
              <w:t>3 рабочих дня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571318" w:rsidRDefault="00571318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71318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решения о создании семейного (родового) захоронения 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571318" w:rsidRDefault="00BC60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</w:t>
            </w:r>
            <w:r w:rsidR="005B2986">
              <w:rPr>
                <w:rFonts w:ascii="Times New Roman" w:hAnsi="Times New Roman"/>
                <w:i/>
                <w:sz w:val="28"/>
              </w:rPr>
              <w:t>п.2.4. административного регламента 3 рабочих дня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571318" w:rsidRDefault="00571318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301" w:line="392" w:lineRule="exact"/>
        <w:ind w:left="53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Приложение 3 к административному регламенту</w:t>
      </w: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t>Сведения о месте нахождения многофункциональных центров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предоставления государственных и муниципальных услуг на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территории Кадуйского муниципального округа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9"/>
        </w:numPr>
        <w:tabs>
          <w:tab w:val="left" w:pos="1170"/>
        </w:tabs>
        <w:spacing w:after="0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162532, Вологодская область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Кадуйский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рп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Хохлово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>, ул. Строителей, 13;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9"/>
        </w:numPr>
        <w:tabs>
          <w:tab w:val="left" w:pos="1170"/>
        </w:tabs>
        <w:spacing w:after="297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162511, Вологодская область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Кадуйский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рп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>, ул. Курманова, 5.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Режим работы: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303" w:line="371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Пн., Вт., Ср., Чт., Пт. с 08:00 до 17.00, обед с 12:00 до 13:00. Выходной: Сб. и Вс.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Записаться можно: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69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По телефону 8 (*81742) 2-13-47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94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В приложении 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Play</w:t>
      </w:r>
      <w:r w:rsidRPr="00AD43E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Маркет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«Мои Документы. Онлайн»</w:t>
      </w:r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numPr>
          <w:ilvl w:val="0"/>
          <w:numId w:val="10"/>
        </w:numPr>
        <w:tabs>
          <w:tab w:val="left" w:pos="1098"/>
        </w:tabs>
        <w:spacing w:after="297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На сайте МФЦ в личном кабинете 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kaduy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mfc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35.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</w:p>
    <w:p w:rsidR="00AD43EE" w:rsidRPr="00AD43EE" w:rsidRDefault="00AD43EE" w:rsidP="00AD43EE">
      <w:pPr>
        <w:framePr w:w="9407" w:h="60" w:hRule="exact" w:wrap="none" w:vAnchor="page" w:hAnchor="page" w:x="1488" w:y="16772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Прием заявителей осуществляется по предварительной записи и в порядке живой очереди, выдача готовых документов </w:t>
      </w:r>
      <w:proofErr w:type="gramStart"/>
      <w:r w:rsidRPr="00AD43EE">
        <w:rPr>
          <w:rFonts w:ascii="Times New Roman" w:hAnsi="Times New Roman"/>
          <w:sz w:val="28"/>
          <w:szCs w:val="28"/>
          <w:lang w:bidi="ru-RU"/>
        </w:rPr>
        <w:t>производится</w:t>
      </w:r>
      <w:proofErr w:type="gramEnd"/>
      <w:r w:rsidRPr="00AD43EE">
        <w:rPr>
          <w:rFonts w:ascii="Times New Roman" w:hAnsi="Times New Roman"/>
          <w:sz w:val="28"/>
          <w:szCs w:val="28"/>
          <w:lang w:bidi="ru-RU"/>
        </w:rPr>
        <w:t xml:space="preserve"> в назначенный или любой последующий день с 16.00 до 17.00, через 30 дней невостребованные документы передаются в архив соответствующего органа власти.</w:t>
      </w:r>
    </w:p>
    <w:p w:rsidR="00571318" w:rsidRDefault="0057131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BB0B79">
      <w:pPr>
        <w:widowControl w:val="0"/>
        <w:spacing w:after="0" w:line="240" w:lineRule="auto"/>
        <w:ind w:right="65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301" w:line="392" w:lineRule="exact"/>
        <w:ind w:left="53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Приложение</w:t>
      </w:r>
      <w:r w:rsidR="00882FAF">
        <w:rPr>
          <w:rFonts w:ascii="Times New Roman" w:hAnsi="Times New Roman"/>
          <w:sz w:val="28"/>
          <w:szCs w:val="28"/>
          <w:lang w:bidi="ru-RU"/>
        </w:rPr>
        <w:t xml:space="preserve"> № 3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D43EE">
        <w:rPr>
          <w:rFonts w:ascii="Times New Roman" w:hAnsi="Times New Roman"/>
          <w:sz w:val="28"/>
          <w:szCs w:val="28"/>
          <w:lang w:bidi="ru-RU"/>
        </w:rPr>
        <w:t>к административному регламенту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560" w:line="317" w:lineRule="exact"/>
        <w:ind w:left="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t>Сведения о месте нахождения многофункциональных центров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предоставления государственных и муниципальных услуг на</w:t>
      </w:r>
      <w:r w:rsidRPr="00AD43EE">
        <w:rPr>
          <w:rFonts w:ascii="Times New Roman" w:hAnsi="Times New Roman"/>
          <w:b/>
          <w:bCs/>
          <w:sz w:val="28"/>
          <w:szCs w:val="28"/>
          <w:lang w:bidi="ru-RU"/>
        </w:rPr>
        <w:br/>
        <w:t>территории Кадуйского муниципального округа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9"/>
        </w:numPr>
        <w:tabs>
          <w:tab w:val="left" w:pos="1170"/>
        </w:tabs>
        <w:spacing w:after="0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162532, Вологодская область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Кадуйский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рп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Хохлово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>, ул. Строителей, 13;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9"/>
        </w:numPr>
        <w:tabs>
          <w:tab w:val="left" w:pos="1170"/>
        </w:tabs>
        <w:spacing w:after="297" w:line="367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162511, Вологодская область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Кадуйский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рп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Кадуй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>, ул. Курманова, 5.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Режим работы: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303" w:line="371" w:lineRule="exact"/>
        <w:ind w:left="720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Пн., Вт., Ср., Чт., Пт. с 08:00 до 17.00, обед с 12:00 до 13:00. Выходной: Сб. и Вс.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u w:val="single"/>
          <w:lang w:bidi="ru-RU"/>
        </w:rPr>
        <w:t>Записаться можно: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69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>По телефону 8 (*81742) 2-13-47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94"/>
        </w:tabs>
        <w:spacing w:after="0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В приложении </w:t>
      </w:r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Play</w:t>
      </w:r>
      <w:r w:rsidRPr="00AD43E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proofErr w:type="spellStart"/>
      <w:r w:rsidRPr="00AD43EE">
        <w:rPr>
          <w:rFonts w:ascii="Times New Roman" w:hAnsi="Times New Roman"/>
          <w:sz w:val="28"/>
          <w:szCs w:val="28"/>
          <w:lang w:bidi="ru-RU"/>
        </w:rPr>
        <w:t>Маркет</w:t>
      </w:r>
      <w:proofErr w:type="spellEnd"/>
      <w:r w:rsidRPr="00AD43EE">
        <w:rPr>
          <w:rFonts w:ascii="Times New Roman" w:hAnsi="Times New Roman"/>
          <w:sz w:val="28"/>
          <w:szCs w:val="28"/>
          <w:lang w:bidi="ru-RU"/>
        </w:rPr>
        <w:t xml:space="preserve"> «Мои Документы. Онлайн»</w:t>
      </w:r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numPr>
          <w:ilvl w:val="0"/>
          <w:numId w:val="10"/>
        </w:numPr>
        <w:tabs>
          <w:tab w:val="left" w:pos="1098"/>
        </w:tabs>
        <w:spacing w:after="297" w:line="367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На сайте МФЦ в личном кабинете 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kaduy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mfc</w:t>
      </w:r>
      <w:proofErr w:type="spellEnd"/>
      <w:r w:rsidRPr="00AD43EE">
        <w:rPr>
          <w:rFonts w:ascii="Times New Roman" w:hAnsi="Times New Roman"/>
          <w:sz w:val="28"/>
          <w:szCs w:val="28"/>
          <w:lang w:eastAsia="en-US" w:bidi="en-US"/>
        </w:rPr>
        <w:t>35.</w:t>
      </w:r>
      <w:proofErr w:type="spellStart"/>
      <w:r w:rsidRPr="00AD43EE">
        <w:rPr>
          <w:rFonts w:ascii="Times New Roman" w:hAnsi="Times New Roman"/>
          <w:sz w:val="28"/>
          <w:szCs w:val="28"/>
          <w:lang w:val="en-US" w:eastAsia="en-US" w:bidi="en-US"/>
        </w:rPr>
        <w:t>ru</w:t>
      </w:r>
      <w:proofErr w:type="spellEnd"/>
    </w:p>
    <w:p w:rsidR="00AD43EE" w:rsidRPr="00AD43EE" w:rsidRDefault="00AD43EE" w:rsidP="00AD43EE">
      <w:pPr>
        <w:framePr w:w="9407" w:h="9745" w:hRule="exact" w:wrap="none" w:vAnchor="page" w:hAnchor="page" w:x="1488" w:y="1571"/>
        <w:widowControl w:val="0"/>
        <w:spacing w:after="0" w:line="371" w:lineRule="exact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AD43EE">
        <w:rPr>
          <w:rFonts w:ascii="Times New Roman" w:hAnsi="Times New Roman"/>
          <w:sz w:val="28"/>
          <w:szCs w:val="28"/>
          <w:lang w:bidi="ru-RU"/>
        </w:rPr>
        <w:t xml:space="preserve">Прием заявителей осуществляется по предварительной записи и в порядке живой очереди, выдача готовых документов </w:t>
      </w:r>
      <w:proofErr w:type="gramStart"/>
      <w:r w:rsidRPr="00AD43EE">
        <w:rPr>
          <w:rFonts w:ascii="Times New Roman" w:hAnsi="Times New Roman"/>
          <w:sz w:val="28"/>
          <w:szCs w:val="28"/>
          <w:lang w:bidi="ru-RU"/>
        </w:rPr>
        <w:t>производится</w:t>
      </w:r>
      <w:proofErr w:type="gramEnd"/>
      <w:r w:rsidRPr="00AD43EE">
        <w:rPr>
          <w:rFonts w:ascii="Times New Roman" w:hAnsi="Times New Roman"/>
          <w:sz w:val="28"/>
          <w:szCs w:val="28"/>
          <w:lang w:bidi="ru-RU"/>
        </w:rPr>
        <w:t xml:space="preserve"> в назначенный или любой последующий день с 16.00 до 17.00, через 30 дней невостребованные документы передаются в архив соответствующего органа власти.</w:t>
      </w:r>
    </w:p>
    <w:p w:rsidR="00AD43EE" w:rsidRP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AD43EE" w:rsidRPr="00AD43EE" w:rsidSect="00C90D6E">
          <w:pgSz w:w="11900" w:h="16840"/>
          <w:pgMar w:top="360" w:right="560" w:bottom="993" w:left="360" w:header="0" w:footer="502" w:gutter="0"/>
          <w:cols w:space="720"/>
          <w:noEndnote/>
          <w:docGrid w:linePitch="360"/>
        </w:sectPr>
      </w:pPr>
    </w:p>
    <w:p w:rsidR="00AD43EE" w:rsidRPr="00AD43EE" w:rsidRDefault="00AD43EE" w:rsidP="00AD43EE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bidi="ru-RU"/>
        </w:rPr>
        <w:sectPr w:rsidR="00AD43EE" w:rsidRPr="00AD43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1318" w:rsidRDefault="00571318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AD43EE" w:rsidRDefault="00AD43EE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AD43EE" w:rsidRDefault="00AD43EE">
      <w:pPr>
        <w:spacing w:line="240" w:lineRule="auto"/>
        <w:ind w:firstLine="709"/>
        <w:rPr>
          <w:rFonts w:ascii="Times New Roman" w:hAnsi="Times New Roman"/>
          <w:sz w:val="28"/>
        </w:rPr>
      </w:pPr>
    </w:p>
    <w:sectPr w:rsidR="00AD43EE">
      <w:headerReference w:type="default" r:id="rId22"/>
      <w:headerReference w:type="first" r:id="rId23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A1" w:rsidRDefault="00BE67A1">
      <w:pPr>
        <w:spacing w:after="0" w:line="240" w:lineRule="auto"/>
      </w:pPr>
      <w:r>
        <w:separator/>
      </w:r>
    </w:p>
  </w:endnote>
  <w:endnote w:type="continuationSeparator" w:id="0">
    <w:p w:rsidR="00BE67A1" w:rsidRDefault="00BE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366FF2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          </w:t>
    </w:r>
    <w:r w:rsidR="00E50904">
      <w:t xml:space="preserve">                                             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054923"/>
      <w:docPartObj>
        <w:docPartGallery w:val="Page Numbers (Bottom of Page)"/>
        <w:docPartUnique/>
      </w:docPartObj>
    </w:sdtPr>
    <w:sdtEndPr/>
    <w:sdtContent>
      <w:p w:rsidR="00C90D6E" w:rsidRDefault="00C90D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6C">
          <w:rPr>
            <w:noProof/>
          </w:rPr>
          <w:t>23</w:t>
        </w:r>
        <w:r>
          <w:fldChar w:fldCharType="end"/>
        </w:r>
      </w:p>
    </w:sdtContent>
  </w:sdt>
  <w:p w:rsidR="00571318" w:rsidRDefault="0057131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75" w:rsidRDefault="00520D75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A1" w:rsidRDefault="00BE67A1">
      <w:pPr>
        <w:spacing w:after="0" w:line="240" w:lineRule="auto"/>
      </w:pPr>
      <w:r>
        <w:separator/>
      </w:r>
    </w:p>
  </w:footnote>
  <w:footnote w:type="continuationSeparator" w:id="0">
    <w:p w:rsidR="00BE67A1" w:rsidRDefault="00BE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81626"/>
      <w:docPartObj>
        <w:docPartGallery w:val="Page Numbers (Margins)"/>
        <w:docPartUnique/>
      </w:docPartObj>
    </w:sdtPr>
    <w:sdtEndPr/>
    <w:sdtContent>
      <w:p w:rsidR="00571318" w:rsidRDefault="00366FF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135A7B" wp14:editId="6282F99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  <w:p w:rsidR="00366FF2" w:rsidRDefault="00366FF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C006C"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</w:p>
                      <w:p w:rsidR="00366FF2" w:rsidRDefault="00366FF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C006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18" w:rsidRDefault="00BC6040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18" w:rsidRDefault="005713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D6C"/>
    <w:multiLevelType w:val="multilevel"/>
    <w:tmpl w:val="41BAEFA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1EA67D01"/>
    <w:multiLevelType w:val="multilevel"/>
    <w:tmpl w:val="C1FEB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2E908C4"/>
    <w:multiLevelType w:val="multilevel"/>
    <w:tmpl w:val="E460E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732E3"/>
    <w:multiLevelType w:val="multilevel"/>
    <w:tmpl w:val="EAB24AE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5660E4"/>
    <w:multiLevelType w:val="multilevel"/>
    <w:tmpl w:val="B1B2A0A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40F82D4D"/>
    <w:multiLevelType w:val="multilevel"/>
    <w:tmpl w:val="49D017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41D3029E"/>
    <w:multiLevelType w:val="multilevel"/>
    <w:tmpl w:val="1548A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DA45C3"/>
    <w:multiLevelType w:val="multilevel"/>
    <w:tmpl w:val="2EDC1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9511F96"/>
    <w:multiLevelType w:val="multilevel"/>
    <w:tmpl w:val="E54293D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>
    <w:nsid w:val="7352648B"/>
    <w:multiLevelType w:val="multilevel"/>
    <w:tmpl w:val="0CEAB0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318"/>
    <w:rsid w:val="00052DF9"/>
    <w:rsid w:val="000A384E"/>
    <w:rsid w:val="000D438C"/>
    <w:rsid w:val="00120BF2"/>
    <w:rsid w:val="002C453A"/>
    <w:rsid w:val="00327C01"/>
    <w:rsid w:val="003416DA"/>
    <w:rsid w:val="00366FF2"/>
    <w:rsid w:val="00386809"/>
    <w:rsid w:val="004006F3"/>
    <w:rsid w:val="004C3352"/>
    <w:rsid w:val="00520D75"/>
    <w:rsid w:val="00523875"/>
    <w:rsid w:val="00555CB3"/>
    <w:rsid w:val="00571318"/>
    <w:rsid w:val="005B2986"/>
    <w:rsid w:val="006018EB"/>
    <w:rsid w:val="00687536"/>
    <w:rsid w:val="00882FAF"/>
    <w:rsid w:val="008A1C6D"/>
    <w:rsid w:val="008D038E"/>
    <w:rsid w:val="00944D77"/>
    <w:rsid w:val="009E7D79"/>
    <w:rsid w:val="009F07BF"/>
    <w:rsid w:val="00A05DA5"/>
    <w:rsid w:val="00A14719"/>
    <w:rsid w:val="00A43BDF"/>
    <w:rsid w:val="00AD43EE"/>
    <w:rsid w:val="00AE1257"/>
    <w:rsid w:val="00BB0B79"/>
    <w:rsid w:val="00BC6040"/>
    <w:rsid w:val="00BE67A1"/>
    <w:rsid w:val="00C14B52"/>
    <w:rsid w:val="00C55F0B"/>
    <w:rsid w:val="00C90D6E"/>
    <w:rsid w:val="00D04789"/>
    <w:rsid w:val="00D160D8"/>
    <w:rsid w:val="00D23052"/>
    <w:rsid w:val="00DE3977"/>
    <w:rsid w:val="00E50904"/>
    <w:rsid w:val="00E85234"/>
    <w:rsid w:val="00EA4FA5"/>
    <w:rsid w:val="00ED4375"/>
    <w:rsid w:val="00F74C84"/>
    <w:rsid w:val="00FC006C"/>
    <w:rsid w:val="00FD34A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0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4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Знак примечания1"/>
    <w:basedOn w:val="23"/>
    <w:link w:val="a5"/>
    <w:rPr>
      <w:sz w:val="16"/>
    </w:rPr>
  </w:style>
  <w:style w:type="character" w:styleId="a5">
    <w:name w:val="annotation reference"/>
    <w:basedOn w:val="a0"/>
    <w:link w:val="14"/>
    <w:rPr>
      <w:sz w:val="16"/>
    </w:rPr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9">
    <w:name w:val="Гиперссылка1"/>
    <w:link w:val="aa"/>
    <w:rPr>
      <w:color w:val="0000FF"/>
      <w:u w:val="single"/>
    </w:rPr>
  </w:style>
  <w:style w:type="character" w:styleId="a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uiPriority w:val="99"/>
    <w:rPr>
      <w:rFonts w:ascii="Times New Roman" w:hAnsi="Times New Roman"/>
      <w:sz w:val="20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d">
    <w:name w:val="List Paragraph"/>
    <w:basedOn w:val="a"/>
    <w:link w:val="ae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customStyle="1" w:styleId="af1">
    <w:name w:val="Знак"/>
    <w:link w:val="af2"/>
    <w:rPr>
      <w:sz w:val="16"/>
    </w:rPr>
  </w:style>
  <w:style w:type="character" w:customStyle="1" w:styleId="af2">
    <w:name w:val="Знак"/>
    <w:link w:val="af1"/>
    <w:rPr>
      <w:sz w:val="16"/>
    </w:rPr>
  </w:style>
  <w:style w:type="paragraph" w:customStyle="1" w:styleId="1f0">
    <w:name w:val="Нижний колонтитул Знак1"/>
    <w:basedOn w:val="1e"/>
    <w:link w:val="1f1"/>
  </w:style>
  <w:style w:type="character" w:customStyle="1" w:styleId="1f1">
    <w:name w:val="Нижний колонтитул Знак1"/>
    <w:basedOn w:val="1f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7">
    <w:name w:val="Normal (Web)"/>
    <w:basedOn w:val="a"/>
    <w:link w:val="af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555CB3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120BF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0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Pr>
      <w:rFonts w:ascii="Calibri" w:hAnsi="Calibri"/>
      <w:sz w:val="24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Знак примечания1"/>
    <w:basedOn w:val="23"/>
    <w:link w:val="a5"/>
    <w:rPr>
      <w:sz w:val="16"/>
    </w:rPr>
  </w:style>
  <w:style w:type="character" w:styleId="a5">
    <w:name w:val="annotation reference"/>
    <w:basedOn w:val="a0"/>
    <w:link w:val="14"/>
    <w:rPr>
      <w:sz w:val="16"/>
    </w:rPr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Без интервала Знак"/>
    <w:link w:val="a8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9">
    <w:name w:val="Гиперссылка1"/>
    <w:link w:val="aa"/>
    <w:rPr>
      <w:color w:val="0000FF"/>
      <w:u w:val="single"/>
    </w:rPr>
  </w:style>
  <w:style w:type="character" w:styleId="a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Liberation Serif" w:hAnsi="Liberation Seri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uiPriority w:val="99"/>
    <w:rPr>
      <w:rFonts w:ascii="Times New Roman" w:hAnsi="Times New Roman"/>
      <w:sz w:val="20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d">
    <w:name w:val="List Paragraph"/>
    <w:basedOn w:val="a"/>
    <w:link w:val="ae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customStyle="1" w:styleId="af1">
    <w:name w:val="Знак"/>
    <w:link w:val="af2"/>
    <w:rPr>
      <w:sz w:val="16"/>
    </w:rPr>
  </w:style>
  <w:style w:type="character" w:customStyle="1" w:styleId="af2">
    <w:name w:val="Знак"/>
    <w:link w:val="af1"/>
    <w:rPr>
      <w:sz w:val="16"/>
    </w:rPr>
  </w:style>
  <w:style w:type="paragraph" w:customStyle="1" w:styleId="1f0">
    <w:name w:val="Нижний колонтитул Знак1"/>
    <w:basedOn w:val="1e"/>
    <w:link w:val="1f1"/>
  </w:style>
  <w:style w:type="character" w:customStyle="1" w:styleId="1f1">
    <w:name w:val="Нижний колонтитул Знак1"/>
    <w:basedOn w:val="1f"/>
    <w:link w:val="1f0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7">
    <w:name w:val="Normal (Web)"/>
    <w:basedOn w:val="a"/>
    <w:link w:val="af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555CB3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120BF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82407&amp;date=21.10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3549&amp;date=21.10.2022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01336&amp;dst=100126&amp;field=134&amp;date=21.10.202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88A33ABEB79AD442076B0EA075FE623D1D021B8BDCC1E228DEEF44CF473ECF56573ACF3HAf0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35kaduyskij.gosuslugi.ru/" TargetMode="External"/><Relationship Id="rId14" Type="http://schemas.openxmlformats.org/officeDocument/2006/relationships/hyperlink" Target="consultantplus://offline/ref=FBDB54B2A4C2FC46C7CFE09047F0139C7848218C97E06F09769664C1344989D7C582B91A27BB57ADCEA011LAvA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C601-7424-4FC9-8D34-1F62BE3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7722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Приёмная</cp:lastModifiedBy>
  <cp:revision>21</cp:revision>
  <cp:lastPrinted>2023-04-24T13:20:00Z</cp:lastPrinted>
  <dcterms:created xsi:type="dcterms:W3CDTF">2023-04-13T13:25:00Z</dcterms:created>
  <dcterms:modified xsi:type="dcterms:W3CDTF">2023-05-17T12:08:00Z</dcterms:modified>
</cp:coreProperties>
</file>