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43" w:rsidRDefault="005C6465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72.85pt;margin-top:-8.85pt;width:237.75pt;height:105pt;z-index:251665408" strokecolor="white [3212]">
            <v:textbox style="mso-next-textbox:#_x0000_s1032">
              <w:txbxContent>
                <w:p w:rsidR="0084001B" w:rsidRDefault="0084001B" w:rsidP="0084001B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84001B" w:rsidRDefault="0084001B" w:rsidP="0084001B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84001B" w:rsidRDefault="0084001B" w:rsidP="0084001B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Кадуйского муниципального округа</w:t>
                  </w:r>
                </w:p>
                <w:p w:rsidR="0084001B" w:rsidRDefault="0084001B" w:rsidP="0084001B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Вологодской области</w:t>
                  </w:r>
                </w:p>
                <w:p w:rsidR="00EE0E67" w:rsidRPr="00025F34" w:rsidRDefault="005507FC" w:rsidP="0084001B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bookmarkStart w:id="0" w:name="_GoBack"/>
                  <w:bookmarkEnd w:id="0"/>
                  <w:r w:rsidR="0084001B">
                    <w:rPr>
                      <w:rFonts w:ascii="Times New Roman" w:hAnsi="Times New Roman"/>
                      <w:sz w:val="28"/>
                      <w:szCs w:val="28"/>
                    </w:rPr>
                    <w:t>от 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30.05.2023__</w:t>
                  </w:r>
                  <w:r w:rsidR="0084001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436</w:t>
                  </w:r>
                  <w:r w:rsidR="0084001B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</w:p>
              </w:txbxContent>
            </v:textbox>
          </v:rect>
        </w:pict>
      </w:r>
    </w:p>
    <w:p w:rsidR="000A1443" w:rsidRDefault="000A1443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443" w:rsidRDefault="000A1443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443" w:rsidRDefault="000A1443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443" w:rsidRDefault="000A1443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443" w:rsidRDefault="000A1443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740C" w:rsidRPr="0047400A" w:rsidRDefault="000A1443" w:rsidP="000A14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740C" w:rsidRPr="0047400A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по 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1E740C" w:rsidRPr="0047400A" w:rsidRDefault="001E740C" w:rsidP="000A14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740C" w:rsidRPr="0047400A" w:rsidRDefault="001E740C" w:rsidP="000A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400A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E740C" w:rsidRPr="0047400A" w:rsidRDefault="001E740C" w:rsidP="000A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740C" w:rsidRPr="0047400A" w:rsidRDefault="001E740C" w:rsidP="000A1443">
      <w:pPr>
        <w:pStyle w:val="2"/>
        <w:ind w:right="-5" w:firstLine="709"/>
        <w:jc w:val="both"/>
      </w:pPr>
      <w:r w:rsidRPr="0047400A">
        <w:t>1.1. Административный регламент предоставления муниципальной 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E740C" w:rsidRPr="0047400A" w:rsidRDefault="001E740C" w:rsidP="000A1443">
      <w:pPr>
        <w:pStyle w:val="2"/>
        <w:ind w:right="-5" w:firstLine="709"/>
        <w:jc w:val="both"/>
      </w:pPr>
      <w:r w:rsidRPr="0047400A">
        <w:t>1.2. Заявителями при предоставлении муниципальной услуги являются региональные спортивные федерации либо их уполномоченные представители (далее  – заявители).</w:t>
      </w:r>
    </w:p>
    <w:p w:rsidR="001E740C" w:rsidRPr="0047400A" w:rsidRDefault="001E740C" w:rsidP="000A1443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1E740C" w:rsidRPr="0047400A" w:rsidRDefault="001E740C" w:rsidP="000A1443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1E740C" w:rsidRPr="0047400A" w:rsidRDefault="001E740C" w:rsidP="000A1443">
      <w:pPr>
        <w:pStyle w:val="2"/>
        <w:ind w:right="-5" w:firstLine="709"/>
        <w:jc w:val="both"/>
      </w:pPr>
      <w:r w:rsidRPr="0047400A">
        <w:t>имеющим третью категорию, но не ранее чем через 1 год со дня присвоения такой категории;</w:t>
      </w:r>
    </w:p>
    <w:p w:rsidR="001E740C" w:rsidRPr="0047400A" w:rsidRDefault="001E740C" w:rsidP="000A1443">
      <w:pPr>
        <w:pStyle w:val="2"/>
        <w:ind w:right="-5" w:firstLine="709"/>
        <w:jc w:val="both"/>
      </w:pPr>
      <w:r w:rsidRPr="0047400A">
        <w:t>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0A1443" w:rsidRDefault="001E740C" w:rsidP="000A1443">
      <w:pPr>
        <w:pStyle w:val="2"/>
        <w:ind w:right="-5" w:firstLine="709"/>
        <w:jc w:val="both"/>
      </w:pPr>
      <w:r w:rsidRPr="00DD3F02">
        <w:t>1.3</w:t>
      </w:r>
      <w:r w:rsidR="000A1443">
        <w:t>.</w:t>
      </w:r>
      <w:r w:rsidRPr="00DD3F02">
        <w:t xml:space="preserve"> </w:t>
      </w:r>
      <w:r w:rsidR="000A1443">
        <w:t xml:space="preserve">Местонахождение  отраслевого (функционального) органа Администрации Кадуйского муниципального </w:t>
      </w:r>
      <w:r w:rsidR="009553BC">
        <w:t>округа</w:t>
      </w:r>
      <w:r w:rsidR="000A1443">
        <w:t xml:space="preserve"> Вологодской области  - </w:t>
      </w:r>
      <w:r w:rsidR="009553BC">
        <w:t>управление физической</w:t>
      </w:r>
      <w:r w:rsidR="000A1443">
        <w:t xml:space="preserve"> культуры и спорта Администрации Кадуйского муниципального </w:t>
      </w:r>
      <w:r w:rsidR="009553BC">
        <w:t>округа</w:t>
      </w:r>
      <w:r w:rsidR="000A1443" w:rsidRPr="007F3180">
        <w:rPr>
          <w:iCs/>
        </w:rPr>
        <w:t xml:space="preserve"> </w:t>
      </w:r>
      <w:r w:rsidR="000A1443" w:rsidRPr="004378E1">
        <w:rPr>
          <w:iCs/>
        </w:rPr>
        <w:t>(далее – Уполномоченный орган)</w:t>
      </w:r>
      <w:r w:rsidR="000A1443" w:rsidRPr="004378E1">
        <w:t>:</w:t>
      </w:r>
    </w:p>
    <w:p w:rsidR="000A1443" w:rsidRPr="00387A1B" w:rsidRDefault="000A1443" w:rsidP="000A1443">
      <w:pPr>
        <w:pStyle w:val="2"/>
        <w:ind w:right="-5" w:firstLine="709"/>
        <w:jc w:val="both"/>
      </w:pPr>
      <w:r w:rsidRPr="007F3180">
        <w:t>Почтовый адре</w:t>
      </w:r>
      <w:r w:rsidR="009553BC">
        <w:t>с Уполномоченного органа: 162511</w:t>
      </w:r>
      <w:r w:rsidRPr="00387A1B">
        <w:t xml:space="preserve"> Вологодская обл., п.</w:t>
      </w:r>
      <w:r>
        <w:t xml:space="preserve"> </w:t>
      </w:r>
      <w:r w:rsidRPr="00387A1B">
        <w:t>Кадуй, ул.</w:t>
      </w:r>
      <w:r>
        <w:t xml:space="preserve"> </w:t>
      </w:r>
      <w:r w:rsidR="009553BC">
        <w:t>Мира</w:t>
      </w:r>
      <w:r w:rsidRPr="00387A1B">
        <w:t>, д.3</w:t>
      </w:r>
      <w:r w:rsidR="009553BC">
        <w:t>8</w:t>
      </w:r>
      <w:r>
        <w:t>.</w:t>
      </w:r>
    </w:p>
    <w:p w:rsidR="000A1443" w:rsidRDefault="000A1443" w:rsidP="000A14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1B">
        <w:rPr>
          <w:rFonts w:ascii="Times New Roman" w:hAnsi="Times New Roman" w:cs="Times New Roman"/>
          <w:sz w:val="28"/>
          <w:szCs w:val="28"/>
        </w:rPr>
        <w:t>График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007"/>
        <w:gridCol w:w="5554"/>
      </w:tblGrid>
      <w:tr w:rsidR="000A1443" w:rsidTr="000A1443">
        <w:trPr>
          <w:jc w:val="center"/>
        </w:trPr>
        <w:tc>
          <w:tcPr>
            <w:tcW w:w="3007" w:type="dxa"/>
          </w:tcPr>
          <w:p w:rsidR="000A1443" w:rsidRPr="006D6FC5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08:00-17:00, перерыв с 12.30 до 13.30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08:00-17:00, перерыв с 12.30 до 13.30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08:00-17:00, перерыв с 12.30 до 13.30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08:00-17:00, перерыв с 12.30 до 13.30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08:00-17:00, перерыв с 12.30 до 13.30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0A1443" w:rsidTr="000A1443">
        <w:trPr>
          <w:jc w:val="center"/>
        </w:trPr>
        <w:tc>
          <w:tcPr>
            <w:tcW w:w="3007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AF2">
              <w:rPr>
                <w:sz w:val="28"/>
                <w:szCs w:val="28"/>
              </w:rPr>
              <w:t>Предпраздничные</w:t>
            </w:r>
            <w:r>
              <w:rPr>
                <w:sz w:val="28"/>
                <w:szCs w:val="28"/>
              </w:rPr>
              <w:t xml:space="preserve"> </w:t>
            </w:r>
            <w:r w:rsidRPr="00F66AF2">
              <w:rPr>
                <w:sz w:val="28"/>
                <w:szCs w:val="28"/>
              </w:rPr>
              <w:t xml:space="preserve"> дни  </w:t>
            </w:r>
          </w:p>
        </w:tc>
        <w:tc>
          <w:tcPr>
            <w:tcW w:w="5554" w:type="dxa"/>
          </w:tcPr>
          <w:p w:rsidR="000A1443" w:rsidRDefault="000A1443" w:rsidP="000A14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AF2">
              <w:rPr>
                <w:sz w:val="28"/>
                <w:szCs w:val="28"/>
              </w:rPr>
              <w:t>с 08.00 до 16.00, , перерыв с 12.30 до 13.30</w:t>
            </w:r>
          </w:p>
        </w:tc>
      </w:tr>
    </w:tbl>
    <w:p w:rsidR="000A1443" w:rsidRPr="00025F34" w:rsidRDefault="000A1443" w:rsidP="000A1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F34">
        <w:rPr>
          <w:rFonts w:ascii="Times New Roman" w:hAnsi="Times New Roman" w:cs="Times New Roman"/>
          <w:sz w:val="28"/>
          <w:szCs w:val="28"/>
        </w:rPr>
        <w:lastRenderedPageBreak/>
        <w:t xml:space="preserve">График приема документов: </w:t>
      </w:r>
    </w:p>
    <w:p w:rsidR="000A1443" w:rsidRPr="00025F34" w:rsidRDefault="000A1443" w:rsidP="000A1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F34">
        <w:rPr>
          <w:rFonts w:ascii="Times New Roman" w:hAnsi="Times New Roman" w:cs="Times New Roman"/>
          <w:sz w:val="28"/>
          <w:szCs w:val="28"/>
        </w:rPr>
        <w:t>Вторник, среда, четверг с 08.00 до 17.00, перерыв с 12.30 до 13.30</w:t>
      </w:r>
    </w:p>
    <w:p w:rsidR="000A1443" w:rsidRPr="007F3180" w:rsidRDefault="000A1443" w:rsidP="000A144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0">
        <w:rPr>
          <w:rFonts w:ascii="Times New Roman" w:hAnsi="Times New Roman" w:cs="Times New Roman"/>
          <w:sz w:val="28"/>
          <w:szCs w:val="28"/>
        </w:rPr>
        <w:t>График личного приема руководителя Уполномоченного органа: вторая среда месяца, с 15.00 до 17.00.</w:t>
      </w:r>
    </w:p>
    <w:p w:rsidR="000A1443" w:rsidRPr="007F3180" w:rsidRDefault="000A1443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0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авлением муниципальной услуги: 8(81742) </w:t>
      </w:r>
      <w:r w:rsidR="009F72C0" w:rsidRPr="009F72C0">
        <w:rPr>
          <w:rFonts w:ascii="Times New Roman" w:hAnsi="Times New Roman" w:cs="Times New Roman"/>
          <w:bCs/>
          <w:sz w:val="28"/>
          <w:szCs w:val="28"/>
        </w:rPr>
        <w:t>2-12-43.</w:t>
      </w:r>
    </w:p>
    <w:p w:rsidR="000A1443" w:rsidRPr="007F3180" w:rsidRDefault="000A1443" w:rsidP="000A1443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0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7F318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7F31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="009553B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11869" w:rsidRPr="00911869">
          <w:rPr>
            <w:b/>
            <w:bCs/>
            <w:color w:val="0000FF"/>
            <w:sz w:val="28"/>
            <w:szCs w:val="28"/>
            <w:shd w:val="clear" w:color="auto" w:fill="FFFFFF"/>
          </w:rPr>
          <w:t>h</w:t>
        </w:r>
        <w:r w:rsidR="00911869" w:rsidRPr="00911869">
          <w:rPr>
            <w:bCs/>
            <w:color w:val="0000FF"/>
            <w:sz w:val="28"/>
            <w:szCs w:val="28"/>
            <w:shd w:val="clear" w:color="auto" w:fill="FFFFFF"/>
          </w:rPr>
          <w:t>ttps://35kaduyskij.gosuslugi.ru</w:t>
        </w:r>
      </w:hyperlink>
      <w:r w:rsidRPr="00242CBC">
        <w:rPr>
          <w:color w:val="000000"/>
          <w:sz w:val="28"/>
          <w:szCs w:val="28"/>
          <w:shd w:val="clear" w:color="auto" w:fill="FFFFFF"/>
        </w:rPr>
        <w:t>.</w:t>
      </w:r>
    </w:p>
    <w:p w:rsidR="001E740C" w:rsidRPr="00180997" w:rsidRDefault="001E740C" w:rsidP="000A1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18099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www.gosuslugi.</w:t>
        </w:r>
        <w:r w:rsidRPr="00180997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809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40C" w:rsidRPr="00DD3F02" w:rsidRDefault="001E740C" w:rsidP="000A1443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DD3F02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DD3F02">
          <w:rPr>
            <w:rStyle w:val="a4"/>
            <w:rFonts w:ascii="Times New Roman" w:hAnsi="Times New Roman"/>
            <w:sz w:val="28"/>
            <w:szCs w:val="28"/>
          </w:rPr>
          <w:t>://gosuslugi35.ru.</w:t>
        </w:r>
      </w:hyperlink>
    </w:p>
    <w:p w:rsidR="001E740C" w:rsidRPr="00990E4B" w:rsidRDefault="001E740C" w:rsidP="000A1443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0E0E77">
        <w:rPr>
          <w:rFonts w:ascii="Times New Roman" w:hAnsi="Times New Roman" w:cs="Times New Roman"/>
          <w:sz w:val="28"/>
          <w:szCs w:val="28"/>
        </w:rPr>
        <w:t>3</w:t>
      </w:r>
      <w:r w:rsidRPr="00DD3F0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C043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40C" w:rsidRPr="00682B52" w:rsidRDefault="001E740C" w:rsidP="000A1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лично;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1E740C" w:rsidRPr="000A1443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</w:t>
      </w:r>
      <w:r w:rsidRPr="000A1443">
        <w:rPr>
          <w:rFonts w:ascii="Times New Roman" w:hAnsi="Times New Roman" w:cs="Times New Roman"/>
          <w:sz w:val="28"/>
          <w:szCs w:val="28"/>
        </w:rPr>
        <w:t>помещениях Уполномоченного органа, МФЦ;</w:t>
      </w:r>
    </w:p>
    <w:p w:rsidR="001E740C" w:rsidRPr="000A1443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1E740C" w:rsidRPr="000A1443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43">
        <w:rPr>
          <w:rFonts w:ascii="Times New Roman" w:hAnsi="Times New Roman" w:cs="Times New Roman"/>
          <w:sz w:val="28"/>
          <w:szCs w:val="28"/>
        </w:rPr>
        <w:t>на сайте Уполномоченного органа, МФЦ;</w:t>
      </w:r>
    </w:p>
    <w:p w:rsidR="001E740C" w:rsidRPr="001E6DE9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1E740C" w:rsidRPr="00682B5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E740C" w:rsidRPr="00682B52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82B52">
        <w:rPr>
          <w:rFonts w:ascii="Times New Roman" w:hAnsi="Times New Roman" w:cs="Times New Roman"/>
          <w:sz w:val="28"/>
          <w:szCs w:val="28"/>
        </w:rPr>
        <w:t>, МФЦ;</w:t>
      </w:r>
    </w:p>
    <w:p w:rsidR="001E740C" w:rsidRPr="00682B52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E740C" w:rsidRPr="00682B52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2B5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1E740C" w:rsidRPr="00682B52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1E740C" w:rsidRPr="00682B52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B52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 предоставления муниципальной услуги;</w:t>
      </w:r>
    </w:p>
    <w:p w:rsidR="001E740C" w:rsidRPr="007B6EE0" w:rsidRDefault="001E740C" w:rsidP="000A144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E740C" w:rsidRPr="007B6EE0" w:rsidRDefault="001E740C" w:rsidP="000A14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E740C" w:rsidRPr="007B6EE0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E740C" w:rsidRPr="007B6EE0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7B6E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EE0">
        <w:rPr>
          <w:rFonts w:ascii="Times New Roman" w:hAnsi="Times New Roman" w:cs="Times New Roman"/>
          <w:sz w:val="28"/>
          <w:szCs w:val="28"/>
        </w:rPr>
        <w:t>органа</w:t>
      </w:r>
      <w:r w:rsidRPr="007B6EE0">
        <w:rPr>
          <w:rFonts w:ascii="Times New Roman" w:hAnsi="Times New Roman" w:cs="Times New Roman"/>
          <w:i/>
          <w:sz w:val="28"/>
          <w:szCs w:val="28"/>
        </w:rPr>
        <w:t>/</w:t>
      </w:r>
      <w:r w:rsidRPr="007B6EE0">
        <w:rPr>
          <w:rFonts w:ascii="Times New Roman" w:hAnsi="Times New Roman" w:cs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B6EE0">
        <w:rPr>
          <w:rFonts w:ascii="Times New Roman" w:hAnsi="Times New Roman" w:cs="Times New Roman"/>
          <w:sz w:val="28"/>
          <w:szCs w:val="28"/>
        </w:rPr>
        <w:t xml:space="preserve"> Уполномоченного органа. </w:t>
      </w:r>
    </w:p>
    <w:p w:rsidR="001E740C" w:rsidRPr="007B6EE0" w:rsidRDefault="001E740C" w:rsidP="000A144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</w:t>
      </w:r>
      <w:r w:rsidRPr="007B6EE0">
        <w:rPr>
          <w:rFonts w:ascii="Times New Roman" w:hAnsi="Times New Roman" w:cs="Times New Roman"/>
          <w:sz w:val="28"/>
          <w:szCs w:val="28"/>
        </w:rPr>
        <w:lastRenderedPageBreak/>
        <w:t>подвести итоги и перечислить меры, которые необходимо принять (кто именно, когда и что должен сделать).</w:t>
      </w:r>
    </w:p>
    <w:p w:rsidR="001E740C" w:rsidRPr="007B6EE0" w:rsidRDefault="001E740C" w:rsidP="000A1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E740C" w:rsidRPr="007B6EE0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1E740C" w:rsidRPr="007B6EE0" w:rsidRDefault="001E740C" w:rsidP="000A1443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E740C" w:rsidRPr="007B6EE0" w:rsidRDefault="001E740C" w:rsidP="000A1443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E740C" w:rsidRPr="007B6EE0" w:rsidRDefault="001E740C" w:rsidP="000A14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1E740C" w:rsidRDefault="001E740C" w:rsidP="000A14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на  сайте в сети Интернет;</w:t>
      </w:r>
    </w:p>
    <w:p w:rsidR="001E740C" w:rsidRPr="007B6EE0" w:rsidRDefault="001E740C" w:rsidP="000A14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40C" w:rsidRDefault="001E740C" w:rsidP="000A14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на Региональном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C" w:rsidRPr="0047400A" w:rsidRDefault="001E740C" w:rsidP="000A1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0C" w:rsidRPr="0047400A" w:rsidRDefault="001E740C" w:rsidP="000A1443">
      <w:pPr>
        <w:pStyle w:val="4"/>
        <w:spacing w:before="0"/>
      </w:pPr>
      <w:r w:rsidRPr="0047400A">
        <w:rPr>
          <w:lang w:val="en-US"/>
        </w:rPr>
        <w:t>II</w:t>
      </w:r>
      <w:r w:rsidRPr="0047400A">
        <w:t>. Стандарт предоставления муниципальной услуги</w:t>
      </w: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B6EE0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740C" w:rsidRPr="007B6EE0" w:rsidRDefault="001E740C" w:rsidP="000A1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спорта).</w:t>
      </w: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1E740C" w:rsidRPr="007B6EE0" w:rsidRDefault="001E740C" w:rsidP="000A1443">
      <w:pPr>
        <w:pStyle w:val="4"/>
        <w:spacing w:before="0"/>
        <w:rPr>
          <w:i/>
          <w:iCs/>
        </w:rPr>
      </w:pPr>
      <w:r w:rsidRPr="007B6EE0">
        <w:rPr>
          <w:i/>
          <w:iCs/>
        </w:rPr>
        <w:t>2.2. Наименование органа местного самоуправления, предоставляющего муниципальную услугу</w:t>
      </w:r>
    </w:p>
    <w:p w:rsidR="001E740C" w:rsidRPr="007B6EE0" w:rsidRDefault="001E740C" w:rsidP="000A1443">
      <w:pPr>
        <w:spacing w:after="0" w:line="240" w:lineRule="auto"/>
        <w:rPr>
          <w:rFonts w:ascii="Times New Roman" w:hAnsi="Times New Roman" w:cs="Times New Roman"/>
        </w:rPr>
      </w:pP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7B6EE0">
        <w:rPr>
          <w:rFonts w:ascii="Times New Roman" w:hAnsi="Times New Roman" w:cs="Times New Roman"/>
          <w:sz w:val="28"/>
          <w:szCs w:val="28"/>
        </w:rPr>
        <w:t xml:space="preserve">2.2.1. </w:t>
      </w:r>
      <w:r w:rsidRPr="007B6EE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A1443" w:rsidRPr="00CA7E64" w:rsidRDefault="000A1443" w:rsidP="000A1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органом;</w:t>
      </w:r>
    </w:p>
    <w:p w:rsidR="000A1443" w:rsidRPr="00CA7E64" w:rsidRDefault="000A1443" w:rsidP="000A1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E64">
        <w:rPr>
          <w:rFonts w:ascii="Times New Roman" w:hAnsi="Times New Roman" w:cs="Times New Roman"/>
          <w:sz w:val="28"/>
          <w:szCs w:val="28"/>
        </w:rPr>
        <w:t>МФЦ по месту жительства – в части приёма документов на предоставление муниципальной услуги.</w:t>
      </w:r>
    </w:p>
    <w:p w:rsidR="001E740C" w:rsidRPr="007B6EE0" w:rsidRDefault="001E740C" w:rsidP="000A1443">
      <w:pPr>
        <w:pStyle w:val="2"/>
        <w:ind w:right="-5" w:firstLine="709"/>
        <w:jc w:val="both"/>
        <w:rPr>
          <w:bCs/>
          <w:iCs/>
        </w:rPr>
      </w:pPr>
      <w:r w:rsidRPr="007B6EE0">
        <w:rPr>
          <w:bCs/>
          <w:iCs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сайте Уполномоченного органа в сети «Интернет», на информационном стенде Уполномоченного органа.</w:t>
      </w:r>
    </w:p>
    <w:p w:rsidR="00624878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EE0">
        <w:rPr>
          <w:sz w:val="28"/>
          <w:szCs w:val="28"/>
        </w:rPr>
        <w:t>2.2.3. Не допускается  требовать от заявителя осуществления действий, в том числе согласований, необходимых для получения муниципальной услуги  и связанных с обращением в иные органы и организации, не предусмотренных настоящим административным регламентом</w:t>
      </w:r>
      <w:r w:rsidR="00624878">
        <w:rPr>
          <w:sz w:val="28"/>
          <w:szCs w:val="28"/>
        </w:rPr>
        <w:t>.</w:t>
      </w:r>
    </w:p>
    <w:p w:rsidR="000A1443" w:rsidRPr="00005764" w:rsidRDefault="000A1443" w:rsidP="000A1443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B6EE0">
        <w:rPr>
          <w:rFonts w:ascii="Times New Roman" w:hAnsi="Times New Roman" w:cs="Times New Roman"/>
          <w:i/>
          <w:sz w:val="28"/>
          <w:szCs w:val="28"/>
        </w:rPr>
        <w:lastRenderedPageBreak/>
        <w:t>2.3. Результат предоставления муниципальной услуги</w:t>
      </w: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принятие решения:  </w:t>
      </w: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 xml:space="preserve">о присвоении 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- присвоение квалификационной  категории); </w:t>
      </w:r>
    </w:p>
    <w:p w:rsidR="001E740C" w:rsidRPr="007B6EE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об  отказе в присвоении  квалификационной категории.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1E740C" w:rsidRPr="007B6EE0" w:rsidRDefault="001E740C" w:rsidP="000A1443">
      <w:pPr>
        <w:pStyle w:val="4"/>
        <w:spacing w:before="0"/>
        <w:ind w:firstLine="709"/>
        <w:rPr>
          <w:i/>
          <w:iCs/>
        </w:rPr>
      </w:pPr>
      <w:r w:rsidRPr="007B6EE0">
        <w:rPr>
          <w:i/>
          <w:iCs/>
        </w:rPr>
        <w:t>2.4. Срок предоставления муниципальной услуги</w:t>
      </w:r>
    </w:p>
    <w:p w:rsidR="001E740C" w:rsidRPr="007B6EE0" w:rsidRDefault="001E740C" w:rsidP="000A1443">
      <w:pPr>
        <w:spacing w:after="0" w:line="240" w:lineRule="auto"/>
        <w:rPr>
          <w:rFonts w:ascii="Times New Roman" w:hAnsi="Times New Roman" w:cs="Times New Roman"/>
        </w:rPr>
      </w:pPr>
    </w:p>
    <w:p w:rsidR="001E740C" w:rsidRPr="007B6EE0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iCs/>
          <w:sz w:val="28"/>
          <w:szCs w:val="28"/>
        </w:rPr>
        <w:t xml:space="preserve">2.4.1. </w:t>
      </w:r>
      <w:r w:rsidRPr="007B6EE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2 месяцев  со дня поступления представления о присвоении квалификационной категории и прилагаемых документов  в Уполномоченный орган.</w:t>
      </w:r>
    </w:p>
    <w:p w:rsidR="001E740C" w:rsidRPr="007B6EE0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EE0">
        <w:rPr>
          <w:rFonts w:ascii="Times New Roman" w:hAnsi="Times New Roman" w:cs="Times New Roman"/>
          <w:color w:val="000000" w:themeColor="text1"/>
          <w:sz w:val="28"/>
          <w:szCs w:val="28"/>
        </w:rPr>
        <w:t>2.4.2. Срок направления (вручения) заявителю документов, являющихся результатом предоставления муниципальной услуги  составляет- 10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категории.</w:t>
      </w:r>
    </w:p>
    <w:p w:rsidR="001E740C" w:rsidRPr="0047400A" w:rsidRDefault="001E740C" w:rsidP="000A1443">
      <w:pPr>
        <w:spacing w:after="0" w:line="240" w:lineRule="auto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 xml:space="preserve"> </w:t>
      </w:r>
    </w:p>
    <w:p w:rsidR="001E740C" w:rsidRDefault="001E740C" w:rsidP="000A14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D1A18"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Pr="00990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</w:t>
      </w:r>
      <w:r w:rsidRPr="00990E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равовые основания для предоставления  муниципальной услуги</w:t>
      </w:r>
    </w:p>
    <w:p w:rsidR="001E740C" w:rsidRPr="005D1A18" w:rsidRDefault="001E740C" w:rsidP="000A1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1E740C" w:rsidRDefault="001E740C" w:rsidP="000A1443">
      <w:pPr>
        <w:pStyle w:val="4"/>
        <w:spacing w:before="0"/>
        <w:ind w:firstLine="709"/>
        <w:jc w:val="both"/>
      </w:pPr>
      <w:r w:rsidRPr="005D1A18">
        <w:t>Предоставление муниципальной услуги осуществляется в соответствии с:</w:t>
      </w:r>
      <w:r>
        <w:t xml:space="preserve">  </w:t>
      </w:r>
    </w:p>
    <w:p w:rsidR="001E740C" w:rsidRPr="005D1A18" w:rsidRDefault="001E740C" w:rsidP="000A1443">
      <w:pPr>
        <w:spacing w:after="0" w:line="240" w:lineRule="auto"/>
      </w:pPr>
    </w:p>
    <w:p w:rsidR="001E740C" w:rsidRDefault="001E740C" w:rsidP="000A14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t>Федеральным законом от 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Pr="005D1A18">
        <w:rPr>
          <w:rFonts w:ascii="Times New Roman" w:hAnsi="Times New Roman" w:cs="Times New Roman"/>
          <w:sz w:val="28"/>
          <w:szCs w:val="28"/>
        </w:rPr>
        <w:t>07 № 329-ФЗ «О физической культуре и спорте в Российской Федерации»;</w:t>
      </w:r>
    </w:p>
    <w:p w:rsidR="001E740C" w:rsidRDefault="001E740C" w:rsidP="000A14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31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 от 24.11.1995 № 181-ФЗ «О социальной защите инвалидов в Российской Федерации»;</w:t>
      </w:r>
    </w:p>
    <w:p w:rsidR="001E740C" w:rsidRPr="00C04313" w:rsidRDefault="001E740C" w:rsidP="000A14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04313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 от 06.04.2011 № 63-ФЗ «Об электронной подписи»;</w:t>
      </w:r>
    </w:p>
    <w:p w:rsidR="000A1443" w:rsidRDefault="001E740C" w:rsidP="000A14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hyperlink r:id="rId11" w:history="1">
        <w:r w:rsidRPr="005D1A1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риказ</w:t>
        </w:r>
      </w:hyperlink>
      <w:r w:rsidRPr="005D1A18">
        <w:rPr>
          <w:rFonts w:ascii="Times New Roman" w:hAnsi="Times New Roman" w:cs="Times New Roman"/>
          <w:sz w:val="28"/>
          <w:szCs w:val="28"/>
        </w:rPr>
        <w:t>ом Министерства спорта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5D1A18">
        <w:rPr>
          <w:rFonts w:ascii="Times New Roman" w:hAnsi="Times New Roman" w:cs="Times New Roman"/>
          <w:sz w:val="28"/>
          <w:szCs w:val="28"/>
        </w:rPr>
        <w:t>2017  № 134 «Об утверждении Положения о спортивных судьях»;</w:t>
      </w:r>
    </w:p>
    <w:p w:rsidR="00EE0E67" w:rsidRPr="00EE0E67" w:rsidRDefault="00EE0E67" w:rsidP="00EE0E6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6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Кадуйского муниципального округа от 11 января 2023 года № 25 «Об утверждении Порядка подачи и рассмотрения жалоб на  решения и действия (бездействие)  органов и структурных подразделений Администрации Кадуйского муниципального округа, её должностных лиц и муниципальных служащих;</w:t>
      </w:r>
    </w:p>
    <w:p w:rsidR="000A1443" w:rsidRDefault="000A1443" w:rsidP="000A14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1443">
        <w:rPr>
          <w:rFonts w:ascii="Times New Roman" w:hAnsi="Times New Roman"/>
          <w:sz w:val="28"/>
          <w:szCs w:val="28"/>
        </w:rPr>
        <w:t>оложением о</w:t>
      </w:r>
      <w:r w:rsidR="00EE0E67">
        <w:rPr>
          <w:rFonts w:ascii="Times New Roman" w:hAnsi="Times New Roman"/>
          <w:sz w:val="28"/>
          <w:szCs w:val="28"/>
        </w:rPr>
        <w:t>б</w:t>
      </w:r>
      <w:r w:rsidRPr="000A1443">
        <w:rPr>
          <w:rFonts w:ascii="Times New Roman" w:hAnsi="Times New Roman"/>
          <w:sz w:val="28"/>
          <w:szCs w:val="28"/>
        </w:rPr>
        <w:t xml:space="preserve"> </w:t>
      </w:r>
      <w:r w:rsidR="00875AD0">
        <w:rPr>
          <w:rFonts w:ascii="Times New Roman" w:hAnsi="Times New Roman"/>
          <w:sz w:val="28"/>
          <w:szCs w:val="28"/>
        </w:rPr>
        <w:t>управлении физической</w:t>
      </w:r>
      <w:r w:rsidRPr="000A1443">
        <w:rPr>
          <w:rFonts w:ascii="Times New Roman" w:hAnsi="Times New Roman"/>
          <w:sz w:val="28"/>
          <w:szCs w:val="28"/>
        </w:rPr>
        <w:t xml:space="preserve"> культуры и спорта  Администрации Кадуйского муниципального </w:t>
      </w:r>
      <w:r w:rsidR="00875AD0">
        <w:rPr>
          <w:rFonts w:ascii="Times New Roman" w:hAnsi="Times New Roman"/>
          <w:sz w:val="28"/>
          <w:szCs w:val="28"/>
        </w:rPr>
        <w:t>округа</w:t>
      </w:r>
      <w:r w:rsidRPr="000A1443">
        <w:rPr>
          <w:rFonts w:ascii="Times New Roman" w:hAnsi="Times New Roman"/>
          <w:sz w:val="28"/>
          <w:szCs w:val="28"/>
        </w:rPr>
        <w:t>;</w:t>
      </w:r>
    </w:p>
    <w:p w:rsidR="000A1443" w:rsidRPr="000A1443" w:rsidRDefault="000A1443" w:rsidP="000A14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0A1443" w:rsidRPr="000A1443" w:rsidRDefault="000A1443" w:rsidP="000A14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0C" w:rsidRPr="00C04313" w:rsidRDefault="001E740C" w:rsidP="000A1443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400A">
        <w:rPr>
          <w:i/>
          <w:sz w:val="28"/>
          <w:szCs w:val="28"/>
        </w:rPr>
        <w:t xml:space="preserve">2.6. </w:t>
      </w:r>
      <w:r w:rsidRPr="00C043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C043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0A">
        <w:rPr>
          <w:rFonts w:ascii="Times New Roman" w:hAnsi="Times New Roman" w:cs="Times New Roman"/>
          <w:sz w:val="28"/>
          <w:szCs w:val="28"/>
        </w:rPr>
        <w:t>2.6.1. В целях получения муниципальной услуги</w:t>
      </w:r>
      <w:r w:rsidRPr="0047400A" w:rsidDel="00C16666">
        <w:rPr>
          <w:rFonts w:ascii="Times New Roman" w:hAnsi="Times New Roman" w:cs="Times New Roman"/>
          <w:sz w:val="28"/>
          <w:szCs w:val="28"/>
        </w:rPr>
        <w:t xml:space="preserve"> </w:t>
      </w:r>
      <w:r w:rsidRPr="0047400A">
        <w:rPr>
          <w:rFonts w:ascii="Times New Roman" w:hAnsi="Times New Roman" w:cs="Times New Roman"/>
          <w:sz w:val="28"/>
          <w:szCs w:val="28"/>
        </w:rPr>
        <w:t xml:space="preserve">заявитель  направляет </w:t>
      </w:r>
      <w:r w:rsidRPr="0047400A">
        <w:rPr>
          <w:rFonts w:ascii="Times New Roman" w:hAnsi="Times New Roman" w:cs="Times New Roman"/>
          <w:sz w:val="28"/>
          <w:szCs w:val="28"/>
        </w:rPr>
        <w:lastRenderedPageBreak/>
        <w:t>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1E740C" w:rsidRPr="000D425B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425B">
        <w:rPr>
          <w:rFonts w:ascii="Times New Roman" w:hAnsi="Times New Roman" w:cs="Times New Roman"/>
          <w:sz w:val="28"/>
          <w:szCs w:val="28"/>
        </w:rPr>
        <w:t>К представлению на присвоение квалификационной категории прилагаются:</w:t>
      </w:r>
    </w:p>
    <w:p w:rsidR="001E740C" w:rsidRPr="005D1A18" w:rsidRDefault="001E740C" w:rsidP="000A14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47400A">
        <w:rPr>
          <w:rFonts w:ascii="Times New Roman" w:hAnsi="Times New Roman" w:cs="Times New Roman"/>
          <w:sz w:val="28"/>
          <w:szCs w:val="28"/>
        </w:rPr>
        <w:t xml:space="preserve">а) </w:t>
      </w:r>
      <w:r w:rsidRPr="0032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заверенная печатью (при наличии) и подписью руководителя региональной спортивной федерации копия карточки учета </w:t>
      </w:r>
      <w:r w:rsidRPr="00321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судейской деятельности спортивного судьи ре</w:t>
      </w:r>
      <w:r w:rsidRPr="0032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комендуемый образец </w:t>
      </w:r>
      <w:r w:rsidRPr="00E9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Pr="00E9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№ 2 к Положению, утвержденному  п</w:t>
      </w:r>
      <w:hyperlink r:id="rId12" w:history="1">
        <w:r w:rsidRPr="00E9437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риказ</w:t>
        </w:r>
      </w:hyperlink>
      <w:r w:rsidRPr="00E94375">
        <w:rPr>
          <w:rFonts w:ascii="Times New Roman" w:hAnsi="Times New Roman" w:cs="Times New Roman"/>
          <w:color w:val="000000" w:themeColor="text1"/>
          <w:sz w:val="28"/>
          <w:szCs w:val="28"/>
        </w:rPr>
        <w:t>ом Министерства спорта Российской</w:t>
      </w:r>
      <w:r w:rsidRPr="005D1A18">
        <w:rPr>
          <w:rFonts w:ascii="Times New Roman" w:hAnsi="Times New Roman" w:cs="Times New Roman"/>
          <w:sz w:val="28"/>
          <w:szCs w:val="28"/>
        </w:rPr>
        <w:t xml:space="preserve"> Федерации от 28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5D1A18">
        <w:rPr>
          <w:rFonts w:ascii="Times New Roman" w:hAnsi="Times New Roman" w:cs="Times New Roman"/>
          <w:sz w:val="28"/>
          <w:szCs w:val="28"/>
        </w:rPr>
        <w:t>2017  № 134 «Об утверждении Положения о спортивных судьях»;</w:t>
      </w:r>
    </w:p>
    <w:p w:rsidR="001E740C" w:rsidRPr="000D425B" w:rsidRDefault="001E740C" w:rsidP="000A14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9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425B">
        <w:rPr>
          <w:rFonts w:ascii="Times New Roman" w:eastAsia="Times New Roman" w:hAnsi="Times New Roman" w:cs="Times New Roman"/>
          <w:sz w:val="28"/>
          <w:szCs w:val="28"/>
        </w:rPr>
        <w:t>б) копии второй и третьей страниц паспорта гражданина Российской Федерации, 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1E740C" w:rsidRPr="000D425B" w:rsidRDefault="001E740C" w:rsidP="000A1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5B">
        <w:rPr>
          <w:rFonts w:ascii="Times New Roman" w:hAnsi="Times New Roman" w:cs="Times New Roman"/>
          <w:sz w:val="28"/>
          <w:szCs w:val="28"/>
        </w:rPr>
        <w:t xml:space="preserve">в) копия паспорта иностранного гражданина либо иного документа, установленного Федеральным </w:t>
      </w:r>
      <w:hyperlink r:id="rId13" w:history="1">
        <w:r w:rsidRPr="000D425B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D4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25B">
        <w:rPr>
          <w:rFonts w:ascii="Times New Roman" w:hAnsi="Times New Roman" w:cs="Times New Roman"/>
          <w:sz w:val="28"/>
          <w:szCs w:val="28"/>
        </w:rPr>
        <w:t xml:space="preserve">от 25.07.2002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25B">
        <w:rPr>
          <w:rFonts w:ascii="Times New Roman" w:hAnsi="Times New Roman" w:cs="Times New Roman"/>
          <w:sz w:val="28"/>
          <w:szCs w:val="28"/>
        </w:rPr>
        <w:t xml:space="preserve"> 115-ФЗ "О правовом положении граждан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115-ФЗ)</w:t>
      </w:r>
      <w:r w:rsidRPr="000D425B">
        <w:rPr>
          <w:rFonts w:ascii="Times New Roman" w:hAnsi="Times New Roman" w:cs="Times New Roman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1E740C" w:rsidRPr="000D425B" w:rsidRDefault="001E740C" w:rsidP="000A1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25B">
        <w:rPr>
          <w:rFonts w:ascii="Times New Roman" w:hAnsi="Times New Roman" w:cs="Times New Roman"/>
          <w:sz w:val="28"/>
          <w:szCs w:val="28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4" w:history="1">
        <w:r w:rsidRPr="000D425B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D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A4">
        <w:rPr>
          <w:rFonts w:ascii="Times New Roman" w:hAnsi="Times New Roman" w:cs="Times New Roman"/>
          <w:color w:val="000000" w:themeColor="text1"/>
          <w:sz w:val="28"/>
          <w:szCs w:val="28"/>
        </w:rPr>
        <w:t>№ 115</w:t>
      </w:r>
      <w:r w:rsidRPr="000D425B">
        <w:rPr>
          <w:rFonts w:ascii="Times New Roman" w:hAnsi="Times New Roman" w:cs="Times New Roman"/>
          <w:sz w:val="28"/>
          <w:szCs w:val="28"/>
        </w:rPr>
        <w:t>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1E740C" w:rsidRPr="000D425B" w:rsidRDefault="001E740C" w:rsidP="000A1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25B">
        <w:rPr>
          <w:rFonts w:ascii="Times New Roman" w:eastAsia="Times New Roman" w:hAnsi="Times New Roman" w:cs="Times New Roman"/>
          <w:sz w:val="28"/>
          <w:szCs w:val="28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1E740C" w:rsidRPr="000448C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8CA">
        <w:rPr>
          <w:rFonts w:ascii="Times New Roman" w:hAnsi="Times New Roman" w:cs="Times New Roman"/>
          <w:color w:val="000000" w:themeColor="text1"/>
          <w:sz w:val="28"/>
          <w:szCs w:val="28"/>
        </w:rPr>
        <w:t>е)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7400A">
        <w:rPr>
          <w:rFonts w:ascii="Times New Roman" w:hAnsi="Times New Roman" w:cs="Times New Roman"/>
          <w:sz w:val="28"/>
          <w:szCs w:val="28"/>
        </w:rPr>
        <w:t>) 2 фотографии размером 3 x 4 см.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7400A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7400A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(предъявляется при </w:t>
      </w:r>
      <w:r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47400A">
        <w:rPr>
          <w:rFonts w:ascii="Times New Roman" w:hAnsi="Times New Roman" w:cs="Times New Roman"/>
          <w:sz w:val="28"/>
          <w:szCs w:val="28"/>
        </w:rPr>
        <w:t>обращении в Уполномоченный орган (МФЦ).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0A">
        <w:rPr>
          <w:rFonts w:ascii="Times New Roman" w:hAnsi="Times New Roman" w:cs="Times New Roman"/>
          <w:sz w:val="28"/>
          <w:szCs w:val="28"/>
        </w:rPr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1E740C" w:rsidRPr="005D1A18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t>2.6.2. Представление и прилагаемые документы могут быть представлены следующими способами:</w:t>
      </w:r>
    </w:p>
    <w:p w:rsidR="001E740C" w:rsidRPr="005D1A18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1E740C" w:rsidRPr="005D1A18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1E740C" w:rsidRPr="005D1A18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lastRenderedPageBreak/>
        <w:t>по электронной почте.</w:t>
      </w:r>
    </w:p>
    <w:p w:rsidR="001E740C" w:rsidRPr="005D1A18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eastAsia="Calibri" w:hAnsi="Times New Roman" w:cs="Times New Roman"/>
          <w:sz w:val="28"/>
          <w:szCs w:val="28"/>
        </w:rPr>
        <w:t>Представление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eastAsia="Calibri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A18">
        <w:rPr>
          <w:rFonts w:ascii="Times New Roman" w:eastAsia="Calibri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E740C" w:rsidRPr="005D1A18" w:rsidRDefault="001E740C" w:rsidP="000A1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7"/>
          <w:szCs w:val="27"/>
        </w:rPr>
        <w:t xml:space="preserve">2.6.3. </w:t>
      </w:r>
      <w:r w:rsidRPr="005D1A18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eastAsia="Calibri" w:hAnsi="Times New Roman" w:cs="Times New Roman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eastAsia="Calibri" w:hAnsi="Times New Roman" w:cs="Times New Roman"/>
          <w:sz w:val="28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E740C" w:rsidRPr="005D1A18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18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E740C" w:rsidRPr="00A2292C" w:rsidRDefault="001E740C" w:rsidP="000A1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2.6.6. Представление и документы, предусмотренные подпунктом 2.6.1. раздела </w:t>
      </w:r>
      <w:r w:rsidRPr="00A229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A2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</w:t>
      </w:r>
      <w:r w:rsidRPr="00262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292C">
        <w:rPr>
          <w:rFonts w:ascii="Times New Roman" w:hAnsi="Times New Roman" w:cs="Times New Roman"/>
          <w:sz w:val="28"/>
          <w:szCs w:val="28"/>
        </w:rPr>
        <w:t>к присвоению соответствующих квалификационных категорий спортивных судей (далее - Квалификационные требования).</w:t>
      </w:r>
    </w:p>
    <w:p w:rsidR="001E740C" w:rsidRPr="00262F50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40C" w:rsidRPr="005D1A18" w:rsidRDefault="001E740C" w:rsidP="000A14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3"/>
          <w:rFonts w:ascii="Times New Roman" w:hAnsi="Times New Roman"/>
          <w:iCs/>
        </w:rPr>
      </w:pPr>
    </w:p>
    <w:p w:rsidR="001E740C" w:rsidRPr="003A24FF" w:rsidRDefault="001E740C" w:rsidP="000A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A24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 вправе представить, порядок их представления</w:t>
      </w:r>
    </w:p>
    <w:p w:rsidR="001E740C" w:rsidRPr="0047400A" w:rsidRDefault="001E740C" w:rsidP="000A14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3"/>
          <w:iCs/>
          <w:color w:val="FF0000"/>
        </w:rPr>
      </w:pPr>
    </w:p>
    <w:p w:rsidR="00624878" w:rsidRPr="002A35DC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2.7.1.</w:t>
      </w:r>
      <w:r w:rsidRPr="002A35DC">
        <w:rPr>
          <w:color w:val="000000" w:themeColor="text1"/>
          <w:sz w:val="28"/>
          <w:szCs w:val="28"/>
        </w:rPr>
        <w:t xml:space="preserve"> </w:t>
      </w:r>
      <w:r w:rsidR="00624878"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в Уполномоченный орган:</w:t>
      </w:r>
    </w:p>
    <w:p w:rsidR="00624878" w:rsidRPr="002A35DC" w:rsidRDefault="00624878" w:rsidP="000A14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копии страниц паспорта гражданина Российской Федерации, содержащих сведения о месте жительства</w:t>
      </w:r>
      <w:r w:rsidR="000D214C"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35DC" w:rsidRPr="00005764" w:rsidRDefault="002A35DC" w:rsidP="000A14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2.7.2. Документ,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 подпункте 2.7.1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005764">
        <w:rPr>
          <w:rFonts w:ascii="Times New Roman" w:hAnsi="Times New Roman" w:cs="Times New Roman"/>
          <w:sz w:val="28"/>
          <w:szCs w:val="28"/>
        </w:rPr>
        <w:t xml:space="preserve"> быть затребован у заявителя, при этом заявитель вправе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05764">
        <w:rPr>
          <w:rFonts w:ascii="Times New Roman" w:hAnsi="Times New Roman" w:cs="Times New Roman"/>
          <w:sz w:val="28"/>
          <w:szCs w:val="28"/>
        </w:rPr>
        <w:t xml:space="preserve"> представить вместе с представлением на бумажном носителе, в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  либо в виде заверенн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уполномоченным лицом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5764">
        <w:rPr>
          <w:rFonts w:ascii="Times New Roman" w:hAnsi="Times New Roman" w:cs="Times New Roman"/>
          <w:sz w:val="28"/>
          <w:szCs w:val="28"/>
        </w:rPr>
        <w:t xml:space="preserve"> запрошенн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576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764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документа.</w:t>
      </w:r>
    </w:p>
    <w:p w:rsidR="002A35DC" w:rsidRPr="00005764" w:rsidRDefault="002A35DC" w:rsidP="000A14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2.7.3. Документ,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 подпункте 2.7.1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0576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764">
        <w:rPr>
          <w:rFonts w:ascii="Times New Roman" w:hAnsi="Times New Roman" w:cs="Times New Roman"/>
          <w:sz w:val="28"/>
          <w:szCs w:val="28"/>
        </w:rPr>
        <w:t xml:space="preserve">,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005764">
        <w:rPr>
          <w:rFonts w:ascii="Times New Roman" w:hAnsi="Times New Roman" w:cs="Times New Roman"/>
          <w:sz w:val="28"/>
          <w:szCs w:val="28"/>
        </w:rPr>
        <w:t>), запрашива</w:t>
      </w:r>
      <w:r w:rsidR="00FE0E5A">
        <w:rPr>
          <w:rFonts w:ascii="Times New Roman" w:hAnsi="Times New Roman" w:cs="Times New Roman"/>
          <w:sz w:val="28"/>
          <w:szCs w:val="28"/>
        </w:rPr>
        <w:t>ется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 государственных органах, и (или) подведомственных государственным органам организациям, в распоряжении которых наход</w:t>
      </w:r>
      <w:r w:rsidR="00FE0E5A">
        <w:rPr>
          <w:rFonts w:ascii="Times New Roman" w:hAnsi="Times New Roman" w:cs="Times New Roman"/>
          <w:sz w:val="28"/>
          <w:szCs w:val="28"/>
        </w:rPr>
        <w:t>и</w:t>
      </w:r>
      <w:r w:rsidRPr="00005764">
        <w:rPr>
          <w:rFonts w:ascii="Times New Roman" w:hAnsi="Times New Roman" w:cs="Times New Roman"/>
          <w:sz w:val="28"/>
          <w:szCs w:val="28"/>
        </w:rPr>
        <w:t>тся указанны</w:t>
      </w:r>
      <w:r w:rsidR="00FE0E5A">
        <w:rPr>
          <w:rFonts w:ascii="Times New Roman" w:hAnsi="Times New Roman" w:cs="Times New Roman"/>
          <w:sz w:val="28"/>
          <w:szCs w:val="28"/>
        </w:rPr>
        <w:t>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документ, и не мо</w:t>
      </w:r>
      <w:r w:rsidR="00FE0E5A">
        <w:rPr>
          <w:rFonts w:ascii="Times New Roman" w:hAnsi="Times New Roman" w:cs="Times New Roman"/>
          <w:sz w:val="28"/>
          <w:szCs w:val="28"/>
        </w:rPr>
        <w:t>жет</w:t>
      </w:r>
      <w:r w:rsidRPr="00005764">
        <w:rPr>
          <w:rFonts w:ascii="Times New Roman" w:hAnsi="Times New Roman" w:cs="Times New Roman"/>
          <w:sz w:val="28"/>
          <w:szCs w:val="28"/>
        </w:rPr>
        <w:t xml:space="preserve"> быть затребован у заявителя, при этом заявитель вправе </w:t>
      </w:r>
      <w:r w:rsidR="00FE0E5A">
        <w:rPr>
          <w:rFonts w:ascii="Times New Roman" w:hAnsi="Times New Roman" w:cs="Times New Roman"/>
          <w:sz w:val="28"/>
          <w:szCs w:val="28"/>
        </w:rPr>
        <w:t>его</w:t>
      </w:r>
      <w:r w:rsidRPr="00005764">
        <w:rPr>
          <w:rFonts w:ascii="Times New Roman" w:hAnsi="Times New Roman" w:cs="Times New Roman"/>
          <w:sz w:val="28"/>
          <w:szCs w:val="28"/>
        </w:rPr>
        <w:t xml:space="preserve"> представить самостоятельно.</w:t>
      </w:r>
    </w:p>
    <w:p w:rsidR="001E740C" w:rsidRPr="002A35DC" w:rsidRDefault="002A35D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2.7.4</w:t>
      </w:r>
      <w:r w:rsidR="001E740C"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. Запрещено требовать от заявителя:</w:t>
      </w:r>
    </w:p>
    <w:p w:rsidR="001E740C" w:rsidRPr="002A35DC" w:rsidRDefault="001E740C" w:rsidP="000A144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A3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муниципаль</w:t>
      </w: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1E740C" w:rsidRPr="002A35DC" w:rsidRDefault="001E740C" w:rsidP="000A144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1E740C" w:rsidRPr="002A35DC" w:rsidRDefault="001E740C" w:rsidP="000A144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2A35D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2A3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1E740C" w:rsidRPr="0047400A" w:rsidRDefault="001E740C" w:rsidP="000A14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1E740C" w:rsidRPr="003A24FF" w:rsidRDefault="001E740C" w:rsidP="000A14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4FF">
        <w:rPr>
          <w:rFonts w:ascii="Times New Roman" w:hAnsi="Times New Roman" w:cs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1E740C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DD3F02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3F02">
        <w:rPr>
          <w:rFonts w:ascii="Times New Roman" w:hAnsi="Times New Roman" w:cs="Times New Roman"/>
          <w:sz w:val="28"/>
          <w:szCs w:val="28"/>
        </w:rPr>
        <w:t xml:space="preserve"> для отказа в приеме заявления </w:t>
      </w:r>
      <w:r>
        <w:rPr>
          <w:rFonts w:ascii="Times New Roman" w:hAnsi="Times New Roman" w:cs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0C" w:rsidRPr="0047400A" w:rsidRDefault="001E740C" w:rsidP="000A1443">
      <w:pPr>
        <w:pStyle w:val="4"/>
        <w:spacing w:before="0"/>
        <w:ind w:firstLine="709"/>
        <w:rPr>
          <w:i/>
          <w:iCs/>
        </w:rPr>
      </w:pPr>
      <w:r w:rsidRPr="0047400A">
        <w:rPr>
          <w:i/>
          <w:iCs/>
        </w:rPr>
        <w:t>2.9. Исчерпывающий перечень оснований для приостановления или отказа в предо</w:t>
      </w:r>
      <w:r>
        <w:rPr>
          <w:i/>
          <w:iCs/>
        </w:rPr>
        <w:t>ставлении муниципальной услуги</w:t>
      </w:r>
    </w:p>
    <w:p w:rsidR="001E740C" w:rsidRDefault="001E740C" w:rsidP="000A1443">
      <w:pPr>
        <w:spacing w:after="0" w:line="240" w:lineRule="auto"/>
        <w:ind w:firstLine="709"/>
        <w:rPr>
          <w:sz w:val="28"/>
          <w:szCs w:val="28"/>
        </w:rPr>
      </w:pPr>
    </w:p>
    <w:p w:rsidR="001E740C" w:rsidRPr="00DD3F02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DD3F02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6" w:history="1">
        <w:r w:rsidRPr="00DD3F0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DD3F0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263A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263A">
        <w:rPr>
          <w:rFonts w:ascii="Times New Roman" w:hAnsi="Times New Roman" w:cs="Times New Roman"/>
          <w:sz w:val="28"/>
          <w:szCs w:val="28"/>
        </w:rPr>
        <w:t xml:space="preserve">.Основаниями для возврата представления и прилагаемых документов являются  представление документов, не соответствующих требованиям пункта 1.2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26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перечню  и требованиям, </w:t>
      </w:r>
      <w:r w:rsidRPr="00D8263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подпунктом 2.6.1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63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присвоении квалификационной категории  является невыполнение кандидатом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263A">
        <w:rPr>
          <w:rFonts w:ascii="Times New Roman" w:hAnsi="Times New Roman" w:cs="Times New Roman"/>
          <w:sz w:val="28"/>
          <w:szCs w:val="28"/>
        </w:rPr>
        <w:t>валификационных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40C" w:rsidRPr="0047400A" w:rsidRDefault="001E740C" w:rsidP="000A1443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47400A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E740C" w:rsidRPr="0047400A" w:rsidRDefault="001E740C" w:rsidP="000A1443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1E740C" w:rsidRPr="0047400A" w:rsidRDefault="001E740C" w:rsidP="000A1443">
      <w:pPr>
        <w:pStyle w:val="4"/>
        <w:spacing w:before="0"/>
        <w:ind w:firstLine="709"/>
        <w:jc w:val="both"/>
      </w:pPr>
      <w:r w:rsidRPr="0047400A">
        <w:t>Услуг, которые являются необходимыми и обязательными для предоставления муниципальной услуги, не имеется.</w:t>
      </w:r>
    </w:p>
    <w:p w:rsidR="001E740C" w:rsidRPr="0047400A" w:rsidRDefault="001E740C" w:rsidP="000A144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40C" w:rsidRPr="00C04313" w:rsidRDefault="001E740C" w:rsidP="000A1443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i/>
          <w:color w:val="000000" w:themeColor="text1"/>
          <w:sz w:val="28"/>
          <w:szCs w:val="28"/>
        </w:rPr>
      </w:pPr>
      <w:r w:rsidRPr="00C043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2.11</w:t>
      </w:r>
      <w:r w:rsidRPr="00C04313">
        <w:rPr>
          <w:i/>
          <w:color w:val="000000" w:themeColor="text1"/>
          <w:sz w:val="28"/>
          <w:szCs w:val="28"/>
        </w:rPr>
        <w:t>. Р</w:t>
      </w:r>
      <w:r w:rsidRPr="00C043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1E740C" w:rsidRPr="0047400A" w:rsidRDefault="001E740C" w:rsidP="000A1443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E740C" w:rsidRPr="0047400A" w:rsidRDefault="001E740C" w:rsidP="000A1443">
      <w:pPr>
        <w:pStyle w:val="a7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1E740C" w:rsidRPr="0047400A" w:rsidRDefault="001E740C" w:rsidP="000A1443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E740C" w:rsidRPr="0047400A" w:rsidRDefault="001E740C" w:rsidP="000A1443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E740C" w:rsidRPr="0047400A" w:rsidRDefault="001E740C" w:rsidP="000A144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E740C" w:rsidRPr="0047400A" w:rsidRDefault="001E740C" w:rsidP="000A1443">
      <w:pPr>
        <w:pStyle w:val="a7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E740C" w:rsidRPr="0047400A" w:rsidRDefault="001E740C" w:rsidP="000A144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E740C" w:rsidRPr="0047400A" w:rsidRDefault="001E740C" w:rsidP="000A144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00A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1E740C" w:rsidRPr="0047400A" w:rsidRDefault="001E740C" w:rsidP="000A144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00A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D8263A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D8263A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1E740C" w:rsidRPr="00143A0F" w:rsidRDefault="001E740C" w:rsidP="000A1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A0F">
        <w:rPr>
          <w:rFonts w:ascii="Times New Roman" w:hAnsi="Times New Roman" w:cs="Times New Roman"/>
          <w:i/>
          <w:iCs/>
          <w:sz w:val="28"/>
          <w:szCs w:val="28"/>
        </w:rPr>
        <w:t xml:space="preserve">2.14.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43A0F">
        <w:rPr>
          <w:rFonts w:ascii="Times New Roman" w:eastAsia="Times New Roman" w:hAnsi="Times New Roman" w:cs="Times New Roman"/>
          <w:i/>
          <w:sz w:val="28"/>
          <w:szCs w:val="28"/>
        </w:rPr>
        <w:t>ребования к помещениям, в которых предоставля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ется</w:t>
      </w:r>
      <w:r w:rsidRPr="00143A0F">
        <w:rPr>
          <w:rFonts w:ascii="Times New Roman" w:eastAsia="Times New Roman" w:hAnsi="Times New Roman" w:cs="Times New Roman"/>
          <w:i/>
          <w:sz w:val="28"/>
          <w:szCs w:val="28"/>
        </w:rPr>
        <w:t xml:space="preserve">  муниципальн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ая</w:t>
      </w:r>
      <w:r w:rsidRPr="00143A0F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143A0F">
        <w:rPr>
          <w:rFonts w:ascii="Times New Roman" w:eastAsia="Times New Roman" w:hAnsi="Times New Roman" w:cs="Times New Roman"/>
          <w:i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E740C" w:rsidRPr="0047400A" w:rsidRDefault="001E740C" w:rsidP="000A1443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7" w:history="1">
        <w:r w:rsidRPr="003A24F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3A2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63A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в </w:t>
      </w:r>
      <w:r w:rsidRPr="00D8263A">
        <w:rPr>
          <w:rFonts w:ascii="Times New Roman" w:hAnsi="Times New Roman" w:cs="Times New Roman"/>
          <w:sz w:val="28"/>
          <w:szCs w:val="28"/>
        </w:rPr>
        <w:lastRenderedPageBreak/>
        <w:t>том числе места для парковки транспортных средств инвалидов. Доступ заявителей к парковочным местам является бесплатным.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E740C" w:rsidRPr="0047400A" w:rsidRDefault="001E740C" w:rsidP="000A1443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263A">
        <w:rPr>
          <w:rFonts w:ascii="Times New Roman" w:hAnsi="Times New Roman" w:cs="Times New Roman"/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</w:t>
      </w:r>
      <w:r w:rsidRPr="0047400A">
        <w:rPr>
          <w:sz w:val="28"/>
          <w:szCs w:val="28"/>
        </w:rPr>
        <w:t>.</w:t>
      </w:r>
    </w:p>
    <w:p w:rsidR="001E740C" w:rsidRPr="0047400A" w:rsidRDefault="001E740C" w:rsidP="000A1443">
      <w:pPr>
        <w:pStyle w:val="4"/>
        <w:spacing w:before="0"/>
        <w:jc w:val="left"/>
        <w:rPr>
          <w:i/>
          <w:iCs/>
        </w:rPr>
      </w:pPr>
    </w:p>
    <w:p w:rsidR="001E740C" w:rsidRPr="0047400A" w:rsidRDefault="001E740C" w:rsidP="000A1443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2.15. Показатели доступности и качества муниципальной услуги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E740C" w:rsidRPr="00D8263A" w:rsidRDefault="001E740C" w:rsidP="000A1443">
      <w:pPr>
        <w:pStyle w:val="4"/>
        <w:spacing w:before="0"/>
        <w:ind w:firstLine="709"/>
        <w:jc w:val="both"/>
      </w:pPr>
      <w:r w:rsidRPr="00D8263A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</w:t>
      </w:r>
      <w:r w:rsidRPr="00D8263A"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1E740C" w:rsidRPr="0047400A" w:rsidRDefault="001E740C" w:rsidP="000A1443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8" w:history="1">
        <w:r w:rsidRPr="00D8263A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D8263A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E740C" w:rsidRPr="004114BB" w:rsidRDefault="001E740C" w:rsidP="000A1443">
      <w:pPr>
        <w:pStyle w:val="4"/>
        <w:spacing w:before="0"/>
        <w:rPr>
          <w:b/>
          <w:iCs/>
        </w:rPr>
      </w:pPr>
      <w:r w:rsidRPr="004114BB">
        <w:rPr>
          <w:b/>
          <w:iCs/>
        </w:rPr>
        <w:t xml:space="preserve">III. </w:t>
      </w:r>
      <w:hyperlink r:id="rId19" w:history="1"/>
      <w:r w:rsidRPr="004114BB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E740C" w:rsidRPr="0047400A" w:rsidRDefault="001E740C" w:rsidP="000A1443">
      <w:pPr>
        <w:spacing w:after="0" w:line="240" w:lineRule="auto"/>
      </w:pPr>
    </w:p>
    <w:p w:rsidR="001E740C" w:rsidRPr="00D8263A" w:rsidRDefault="001E740C" w:rsidP="000A14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3.1. Исчерпывающий перечень административных процедур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3.1.1.</w:t>
      </w:r>
      <w:r w:rsidRPr="00D8263A">
        <w:rPr>
          <w:rFonts w:ascii="Times New Roman" w:hAnsi="Times New Roman" w:cs="Times New Roman"/>
        </w:rPr>
        <w:t xml:space="preserve"> </w:t>
      </w:r>
      <w:r w:rsidRPr="00D8263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а) прием и регистрация представления и прилагаемых документов;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1E740C" w:rsidRPr="00D8263A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1E740C" w:rsidRPr="0047400A" w:rsidRDefault="001E740C" w:rsidP="000A144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31403"/>
      <w:bookmarkStart w:id="3" w:name="31405"/>
      <w:bookmarkStart w:id="4" w:name="31406"/>
      <w:bookmarkEnd w:id="2"/>
      <w:bookmarkEnd w:id="3"/>
      <w:bookmarkEnd w:id="4"/>
      <w:r w:rsidRPr="00D8263A">
        <w:rPr>
          <w:rFonts w:ascii="Times New Roman" w:hAnsi="Times New Roman" w:cs="Times New Roman"/>
          <w:i/>
          <w:sz w:val="28"/>
          <w:szCs w:val="28"/>
        </w:rPr>
        <w:t>3.2. Прием и регистрация представления и прилагаемых документов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1E740C" w:rsidRPr="00D8263A" w:rsidRDefault="001E740C" w:rsidP="000A144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lastRenderedPageBreak/>
        <w:t>осуществляет регистрацию представления в книге регистрации;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3243"/>
      <w:bookmarkEnd w:id="5"/>
      <w:r w:rsidRPr="00D8263A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).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3.2.3. Максимальный срок приема и регистрации документов не может превышать 15 минут (в случае обращения в МФЦ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263A">
        <w:rPr>
          <w:rFonts w:ascii="Times New Roman" w:hAnsi="Times New Roman" w:cs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3.3. Проверка документов и принятие решения о присвоении либо об отказе в присвоении квалификационной категории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D8263A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D8263A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E740C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24878" w:rsidRPr="00005764" w:rsidRDefault="00624878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3.3.4. </w:t>
      </w:r>
      <w:r w:rsidRPr="00005764">
        <w:rPr>
          <w:rFonts w:ascii="Times New Roman" w:hAnsi="Times New Roman" w:cs="Times New Roman"/>
          <w:sz w:val="28"/>
          <w:szCs w:val="28"/>
        </w:rPr>
        <w:t>В случае если заявитель по своему усмотрению не представил документ,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 подпункте 2.7.1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5764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3.3.</w:t>
      </w:r>
      <w:r w:rsidR="000D214C">
        <w:rPr>
          <w:rFonts w:ascii="Times New Roman" w:hAnsi="Times New Roman" w:cs="Times New Roman"/>
          <w:sz w:val="28"/>
          <w:szCs w:val="28"/>
        </w:rPr>
        <w:t>5</w:t>
      </w:r>
      <w:r w:rsidRPr="00D8263A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предоставление муниципальной услуги, </w:t>
      </w:r>
      <w:r w:rsidRPr="00D8263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</w:t>
      </w:r>
      <w:r w:rsidRPr="00D8263A">
        <w:rPr>
          <w:rFonts w:ascii="Times New Roman" w:hAnsi="Times New Roman" w:cs="Times New Roman"/>
          <w:sz w:val="28"/>
          <w:szCs w:val="28"/>
        </w:rPr>
        <w:t xml:space="preserve">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возврата, предусмотренных подпунктом  2.9.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26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1E740C" w:rsidRPr="008E71FE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1FE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0D21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наличия оснований для возврата представления и прилагаемых документов, указанных подпунктом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2.9.3 раздела </w:t>
      </w:r>
      <w:r w:rsidRPr="008E71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E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 в течение 10 рабочих дней осуществляет возврат документов заявителю с указанием причин возврата. 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подпунктом 2.9.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26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предусмотренных подпунктом 2.9.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6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и осуществляет подготовку: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- проекта решения о присвоени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63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который оформляется в виде документа Уполномоченного органа (в случае отсутствия оснований для отказа в присвоении квалификационной категории, указанных в пункте 2.9.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6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подпункте 2.9.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6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Проект решения в течение </w:t>
      </w:r>
      <w:r w:rsidR="000A1443">
        <w:rPr>
          <w:rFonts w:ascii="Times New Roman" w:hAnsi="Times New Roman" w:cs="Times New Roman"/>
          <w:sz w:val="28"/>
          <w:szCs w:val="28"/>
        </w:rPr>
        <w:t>3</w:t>
      </w:r>
      <w:r w:rsidRPr="00D8263A">
        <w:rPr>
          <w:rFonts w:ascii="Times New Roman" w:hAnsi="Times New Roman" w:cs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</w:t>
      </w:r>
      <w:r w:rsidR="000A1443">
        <w:rPr>
          <w:rFonts w:ascii="Times New Roman" w:hAnsi="Times New Roman" w:cs="Times New Roman"/>
          <w:sz w:val="28"/>
          <w:szCs w:val="28"/>
        </w:rPr>
        <w:t>3</w:t>
      </w:r>
      <w:r w:rsidRPr="00D8263A">
        <w:rPr>
          <w:rFonts w:ascii="Times New Roman" w:hAnsi="Times New Roman" w:cs="Times New Roman"/>
          <w:sz w:val="28"/>
          <w:szCs w:val="28"/>
        </w:rPr>
        <w:t xml:space="preserve"> дней подписывает решение о присвоении квалификационной категории либо решение об отказе в  присвоении квалификационной категории.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63A">
        <w:rPr>
          <w:rFonts w:ascii="Times New Roman" w:hAnsi="Times New Roman" w:cs="Times New Roman"/>
          <w:color w:val="000000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3.3.</w:t>
      </w:r>
      <w:r w:rsidR="000D214C">
        <w:rPr>
          <w:rFonts w:ascii="Times New Roman" w:hAnsi="Times New Roman" w:cs="Times New Roman"/>
          <w:sz w:val="28"/>
          <w:szCs w:val="28"/>
        </w:rPr>
        <w:t>8</w:t>
      </w:r>
      <w:r w:rsidRPr="00D8263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  составляет не более 2 месяцев со дня поступления представления и комплекта документов, указанных в пункте 2.6.1 раздела </w:t>
      </w:r>
      <w:r w:rsidRPr="00D826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 w:cs="Times New Roman"/>
          <w:sz w:val="28"/>
          <w:szCs w:val="28"/>
        </w:rPr>
        <w:t xml:space="preserve">  настоящего административного регламента.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0D214C">
        <w:rPr>
          <w:rFonts w:ascii="Times New Roman" w:hAnsi="Times New Roman" w:cs="Times New Roman"/>
          <w:sz w:val="28"/>
          <w:szCs w:val="28"/>
        </w:rPr>
        <w:t>9</w:t>
      </w:r>
      <w:r w:rsidRPr="00D8263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i/>
          <w:sz w:val="28"/>
          <w:szCs w:val="28"/>
        </w:rPr>
        <w:t>3.4.</w:t>
      </w:r>
      <w:r w:rsidRPr="00D8263A">
        <w:rPr>
          <w:sz w:val="28"/>
          <w:szCs w:val="28"/>
        </w:rPr>
        <w:t xml:space="preserve"> </w:t>
      </w:r>
      <w:r w:rsidRPr="00D8263A">
        <w:rPr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D8263A">
        <w:rPr>
          <w:sz w:val="28"/>
          <w:szCs w:val="28"/>
        </w:rPr>
        <w:t xml:space="preserve"> </w:t>
      </w: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 квалификационной категории или об отказе в присвоении квалификационной категории.</w:t>
      </w:r>
    </w:p>
    <w:p w:rsidR="001E740C" w:rsidRPr="00D8263A" w:rsidRDefault="001E740C" w:rsidP="000A1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 случае принятия решения о присвоении квалификационной категории копия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о принятом решении </w:t>
      </w:r>
      <w:r w:rsidRPr="00D8263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квалификационной категории Уполномоченным органом  выдается соответствующий нагрудный значок и книжка спортивного судьи.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присвоении квалификационной категории, должностное лицо, ответственное за предоставление муниципальной услуги, в течение 5 рабочих дней со дня принятия решения об отказе в присвоении квалификационной категории  направляет заявителю письменное уведомление за подписью руководителя Уполномоченного органа об отказе в присвоении квалификационной категории  с приложением предоставленных заявителем документов с указанием оснований принятия решения.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 квалификационной категории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1E740C" w:rsidRPr="00D8263A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>В случае направления информации об отказе в присвоении квалификационной категории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1E740C" w:rsidRPr="00D8263A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1E740C" w:rsidRPr="00D8263A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40C" w:rsidRPr="0047400A" w:rsidRDefault="001E740C" w:rsidP="000A1443">
      <w:pPr>
        <w:pStyle w:val="4"/>
        <w:spacing w:before="0"/>
      </w:pPr>
      <w:r w:rsidRPr="0047400A">
        <w:rPr>
          <w:lang w:val="en-US"/>
        </w:rPr>
        <w:t>IV</w:t>
      </w:r>
      <w:r w:rsidRPr="0047400A">
        <w:t xml:space="preserve">. Формы контроля за исполнением </w:t>
      </w:r>
    </w:p>
    <w:p w:rsidR="001E740C" w:rsidRPr="0047400A" w:rsidRDefault="001E740C" w:rsidP="000A1443">
      <w:pPr>
        <w:pStyle w:val="4"/>
        <w:spacing w:before="0"/>
      </w:pPr>
      <w:r w:rsidRPr="0047400A">
        <w:t>административного регламента</w:t>
      </w:r>
    </w:p>
    <w:p w:rsidR="001E740C" w:rsidRPr="0047400A" w:rsidRDefault="001E740C" w:rsidP="000A1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4.1.</w:t>
      </w:r>
      <w:r w:rsidRPr="00D8263A">
        <w:rPr>
          <w:rFonts w:ascii="Times New Roman" w:hAnsi="Times New Roman" w:cs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D826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263A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0A1443">
        <w:rPr>
          <w:rFonts w:ascii="Times New Roman" w:hAnsi="Times New Roman" w:cs="Times New Roman"/>
          <w:sz w:val="28"/>
          <w:szCs w:val="28"/>
        </w:rPr>
        <w:t>е</w:t>
      </w:r>
      <w:r w:rsidRPr="00D8263A">
        <w:rPr>
          <w:rFonts w:ascii="Times New Roman" w:hAnsi="Times New Roman" w:cs="Times New Roman"/>
          <w:sz w:val="28"/>
          <w:szCs w:val="28"/>
        </w:rPr>
        <w:t>т</w:t>
      </w:r>
      <w:r w:rsidR="000A1443">
        <w:rPr>
          <w:rFonts w:ascii="Times New Roman" w:hAnsi="Times New Roman" w:cs="Times New Roman"/>
          <w:sz w:val="28"/>
          <w:szCs w:val="28"/>
        </w:rPr>
        <w:t xml:space="preserve"> руководитель Уполномоченного органа.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D8263A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D8263A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A1443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D8263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="000A1443" w:rsidRPr="00D8263A">
        <w:rPr>
          <w:rFonts w:ascii="Times New Roman" w:hAnsi="Times New Roman" w:cs="Times New Roman"/>
          <w:sz w:val="28"/>
          <w:szCs w:val="28"/>
        </w:rPr>
        <w:t>осуществля</w:t>
      </w:r>
      <w:r w:rsidR="000A1443">
        <w:rPr>
          <w:rFonts w:ascii="Times New Roman" w:hAnsi="Times New Roman" w:cs="Times New Roman"/>
          <w:sz w:val="28"/>
          <w:szCs w:val="28"/>
        </w:rPr>
        <w:t>е</w:t>
      </w:r>
      <w:r w:rsidR="000A1443" w:rsidRPr="00D8263A">
        <w:rPr>
          <w:rFonts w:ascii="Times New Roman" w:hAnsi="Times New Roman" w:cs="Times New Roman"/>
          <w:sz w:val="28"/>
          <w:szCs w:val="28"/>
        </w:rPr>
        <w:t>т</w:t>
      </w:r>
      <w:r w:rsidR="000A1443">
        <w:rPr>
          <w:rFonts w:ascii="Times New Roman" w:hAnsi="Times New Roman" w:cs="Times New Roman"/>
          <w:sz w:val="28"/>
          <w:szCs w:val="28"/>
        </w:rPr>
        <w:t xml:space="preserve"> руководитель Уполномоченного органа.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E740C" w:rsidRPr="00D8263A" w:rsidRDefault="001E740C" w:rsidP="000A14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1E740C" w:rsidRPr="00D8263A" w:rsidRDefault="001E740C" w:rsidP="000A14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0A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E740C" w:rsidRPr="0047400A" w:rsidRDefault="001E740C" w:rsidP="000A1443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E740C" w:rsidRPr="0047400A" w:rsidRDefault="001E740C" w:rsidP="000A1443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7400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7400A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47400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</w:t>
      </w:r>
      <w:r w:rsidRPr="000A1443">
        <w:rPr>
          <w:rFonts w:ascii="Times New Roman" w:hAnsi="Times New Roman"/>
          <w:spacing w:val="-4"/>
          <w:sz w:val="28"/>
          <w:szCs w:val="28"/>
        </w:rPr>
        <w:t xml:space="preserve">правонарушениях, </w:t>
      </w:r>
      <w:r w:rsidRPr="000A144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</w:t>
      </w:r>
      <w:r w:rsidRPr="0047400A">
        <w:rPr>
          <w:rFonts w:ascii="Times New Roman" w:hAnsi="Times New Roman"/>
          <w:i/>
          <w:sz w:val="28"/>
          <w:szCs w:val="28"/>
        </w:rPr>
        <w:t xml:space="preserve"> МФЦ</w:t>
      </w:r>
      <w:r w:rsidRPr="0047400A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8263A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E740C" w:rsidRPr="0047400A" w:rsidRDefault="001E740C" w:rsidP="000A144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63A">
        <w:rPr>
          <w:rFonts w:ascii="Times New Roman" w:hAnsi="Times New Roman" w:cs="Times New Roman"/>
          <w:i/>
          <w:sz w:val="28"/>
          <w:szCs w:val="28"/>
        </w:rPr>
        <w:t>V. Досудебный (внесудебный) порядок обжаловани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D8263A">
        <w:rPr>
          <w:rFonts w:ascii="Times New Roman" w:hAnsi="Times New Roman" w:cs="Times New Roman"/>
          <w:i/>
          <w:sz w:val="28"/>
          <w:szCs w:val="28"/>
        </w:rPr>
        <w:t xml:space="preserve"> решений и действий (бездействия)Уполномоченного  органа,  его должностных лиц либо муниципальных служащих, МФЦ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8263A">
        <w:rPr>
          <w:rFonts w:ascii="Times New Roman" w:hAnsi="Times New Roman" w:cs="Times New Roman"/>
          <w:i/>
          <w:sz w:val="28"/>
          <w:szCs w:val="28"/>
        </w:rPr>
        <w:t xml:space="preserve"> его работников</w:t>
      </w:r>
    </w:p>
    <w:p w:rsidR="001E740C" w:rsidRPr="0047400A" w:rsidRDefault="001E740C" w:rsidP="000A1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A1443">
        <w:rPr>
          <w:rFonts w:ascii="Times New Roman" w:hAnsi="Times New Roman" w:cs="Times New Roman"/>
          <w:sz w:val="28"/>
          <w:szCs w:val="28"/>
        </w:rPr>
        <w:t>Кадуйского муниципального района</w:t>
      </w:r>
      <w:r w:rsidR="000A1443" w:rsidRPr="00D8263A">
        <w:rPr>
          <w:rFonts w:ascii="Times New Roman" w:hAnsi="Times New Roman" w:cs="Times New Roman"/>
          <w:sz w:val="28"/>
          <w:szCs w:val="28"/>
        </w:rPr>
        <w:t xml:space="preserve"> </w:t>
      </w:r>
      <w:r w:rsidRPr="00D8263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A1443">
        <w:rPr>
          <w:rFonts w:ascii="Times New Roman" w:hAnsi="Times New Roman" w:cs="Times New Roman"/>
          <w:sz w:val="28"/>
          <w:szCs w:val="28"/>
        </w:rPr>
        <w:t>Кадуйского муниципального района</w:t>
      </w:r>
      <w:r w:rsidRPr="00D8263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0A1443">
        <w:rPr>
          <w:rFonts w:ascii="Times New Roman" w:hAnsi="Times New Roman" w:cs="Times New Roman"/>
          <w:sz w:val="28"/>
          <w:szCs w:val="28"/>
        </w:rPr>
        <w:t>Кадуйского муниципального района</w:t>
      </w:r>
      <w:r w:rsidRPr="00D8263A">
        <w:rPr>
          <w:rFonts w:ascii="Times New Roman" w:hAnsi="Times New Roman" w:cs="Times New Roman"/>
          <w:sz w:val="28"/>
          <w:szCs w:val="28"/>
        </w:rPr>
        <w:t>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0A1443">
        <w:rPr>
          <w:rFonts w:ascii="Times New Roman" w:hAnsi="Times New Roman" w:cs="Times New Roman"/>
          <w:sz w:val="28"/>
          <w:szCs w:val="28"/>
        </w:rPr>
        <w:t>Кадуйского муниципального района;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263A">
        <w:rPr>
          <w:rFonts w:ascii="Times New Roman" w:hAnsi="Times New Roman" w:cs="Times New Roman"/>
          <w:sz w:val="28"/>
          <w:szCs w:val="28"/>
        </w:rPr>
        <w:lastRenderedPageBreak/>
        <w:t xml:space="preserve">7) отказ органа, предоставляющего муниципальную услугу, его должностного лица,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D8263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E0E77">
        <w:rPr>
          <w:rFonts w:ascii="Times New Roman" w:hAnsi="Times New Roman" w:cs="Times New Roman"/>
          <w:sz w:val="28"/>
          <w:szCs w:val="28"/>
        </w:rPr>
        <w:t>Кадуйского муниципального района;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263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740C" w:rsidRPr="00DD3F02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органа,  муниципального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>работника МФЦ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органа, 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rFonts w:ascii="Times New Roman" w:eastAsia="Calibri" w:hAnsi="Times New Roman" w:cs="Times New Roman"/>
          <w:sz w:val="28"/>
          <w:szCs w:val="28"/>
        </w:rPr>
        <w:t>, приносятся извинения за доставленные неудобства</w:t>
      </w:r>
      <w:r w:rsidRPr="00DD3F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E740C" w:rsidRPr="00D8263A" w:rsidRDefault="001E740C" w:rsidP="000A14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Pr="00D8263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может быть направлена по почте,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, его работника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Портала государственных и муниципальных услуг (функций) области, а также может быть принята при личном приеме заявителя.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E740C" w:rsidRPr="00D8263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0E0E7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E0E77" w:rsidRPr="000E0E77"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района</w:t>
      </w:r>
      <w:r w:rsidRPr="000E0E77">
        <w:rPr>
          <w:rFonts w:ascii="Times New Roman" w:hAnsi="Times New Roman" w:cs="Times New Roman"/>
          <w:sz w:val="28"/>
          <w:szCs w:val="28"/>
        </w:rPr>
        <w:t>;</w:t>
      </w:r>
    </w:p>
    <w:p w:rsidR="001E740C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 - руководителю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;</w:t>
      </w:r>
    </w:p>
    <w:p w:rsidR="001E740C" w:rsidRPr="0067665D" w:rsidRDefault="001E740C" w:rsidP="000A14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- </w:t>
      </w:r>
      <w:r w:rsidRPr="00676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учредителю МФЦ или должностному лицу, уполномоченному нормативным правовым области.</w:t>
      </w:r>
    </w:p>
    <w:p w:rsidR="000E0E77" w:rsidRPr="009629B5" w:rsidRDefault="001E740C" w:rsidP="000E0E77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D8263A">
        <w:rPr>
          <w:sz w:val="28"/>
          <w:szCs w:val="28"/>
        </w:rPr>
        <w:t xml:space="preserve">5.5. </w:t>
      </w:r>
      <w:r w:rsidR="000E0E77" w:rsidRPr="009629B5">
        <w:rPr>
          <w:color w:val="000000"/>
          <w:spacing w:val="3"/>
          <w:sz w:val="28"/>
          <w:szCs w:val="28"/>
        </w:rPr>
        <w:t>В электронном виде жалоба может быть подана заявителем посредством:</w:t>
      </w:r>
    </w:p>
    <w:p w:rsidR="000E0E77" w:rsidRPr="009629B5" w:rsidRDefault="000E0E77" w:rsidP="000E0E77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 xml:space="preserve">а) официального сайта </w:t>
      </w:r>
      <w:r>
        <w:rPr>
          <w:color w:val="000000"/>
          <w:spacing w:val="3"/>
          <w:sz w:val="28"/>
          <w:szCs w:val="28"/>
        </w:rPr>
        <w:t xml:space="preserve">Уполномоченного органа </w:t>
      </w:r>
      <w:r w:rsidRPr="009629B5">
        <w:rPr>
          <w:color w:val="000000"/>
          <w:spacing w:val="3"/>
          <w:sz w:val="28"/>
          <w:szCs w:val="28"/>
        </w:rPr>
        <w:t>в информационно-телекоммуникационной сети "Интернет";</w:t>
      </w:r>
    </w:p>
    <w:p w:rsidR="000E0E77" w:rsidRDefault="000E0E77" w:rsidP="000E0E77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</w:t>
      </w:r>
      <w:r>
        <w:rPr>
          <w:color w:val="000000"/>
          <w:spacing w:val="3"/>
          <w:sz w:val="28"/>
          <w:szCs w:val="28"/>
        </w:rPr>
        <w:t>;</w:t>
      </w:r>
    </w:p>
    <w:p w:rsidR="000E0E77" w:rsidRPr="009629B5" w:rsidRDefault="000E0E77" w:rsidP="000E0E77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в)</w:t>
      </w:r>
      <w:r w:rsidRPr="009629B5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региональной </w:t>
      </w:r>
      <w:r w:rsidRPr="009629B5">
        <w:rPr>
          <w:color w:val="000000"/>
          <w:spacing w:val="3"/>
          <w:sz w:val="28"/>
          <w:szCs w:val="28"/>
        </w:rPr>
        <w:t xml:space="preserve"> информационной системы </w:t>
      </w:r>
      <w:r w:rsidRPr="007F3180">
        <w:rPr>
          <w:sz w:val="28"/>
          <w:szCs w:val="28"/>
        </w:rPr>
        <w:t>«Портал государственных и муниципальных услуг (функций) Вологодской области</w:t>
      </w:r>
      <w:r>
        <w:rPr>
          <w:sz w:val="28"/>
          <w:szCs w:val="28"/>
        </w:rPr>
        <w:t>.</w:t>
      </w:r>
    </w:p>
    <w:p w:rsidR="000E0E77" w:rsidRPr="009629B5" w:rsidRDefault="000E0E77" w:rsidP="000E0E77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>При подаче жалобы в электронном виде</w:t>
      </w:r>
      <w:r>
        <w:rPr>
          <w:color w:val="000000"/>
          <w:spacing w:val="3"/>
          <w:sz w:val="28"/>
          <w:szCs w:val="28"/>
        </w:rPr>
        <w:t xml:space="preserve">, жалоба может быть </w:t>
      </w:r>
      <w:r w:rsidRPr="009629B5">
        <w:rPr>
          <w:color w:val="000000"/>
          <w:spacing w:val="3"/>
          <w:sz w:val="28"/>
          <w:szCs w:val="28"/>
        </w:rPr>
        <w:t>представлен</w:t>
      </w:r>
      <w:r>
        <w:rPr>
          <w:color w:val="000000"/>
          <w:spacing w:val="3"/>
          <w:sz w:val="28"/>
          <w:szCs w:val="28"/>
        </w:rPr>
        <w:t>а</w:t>
      </w:r>
      <w:r w:rsidRPr="009629B5">
        <w:rPr>
          <w:color w:val="000000"/>
          <w:spacing w:val="3"/>
          <w:sz w:val="28"/>
          <w:szCs w:val="28"/>
        </w:rPr>
        <w:t xml:space="preserve"> в форме электронн</w:t>
      </w:r>
      <w:r>
        <w:rPr>
          <w:color w:val="000000"/>
          <w:spacing w:val="3"/>
          <w:sz w:val="28"/>
          <w:szCs w:val="28"/>
        </w:rPr>
        <w:t>ого</w:t>
      </w:r>
      <w:r w:rsidRPr="009629B5">
        <w:rPr>
          <w:color w:val="000000"/>
          <w:spacing w:val="3"/>
          <w:sz w:val="28"/>
          <w:szCs w:val="28"/>
        </w:rPr>
        <w:t xml:space="preserve"> документ</w:t>
      </w:r>
      <w:r>
        <w:rPr>
          <w:color w:val="000000"/>
          <w:spacing w:val="3"/>
          <w:sz w:val="28"/>
          <w:szCs w:val="28"/>
        </w:rPr>
        <w:t>а</w:t>
      </w:r>
      <w:r w:rsidRPr="009629B5">
        <w:rPr>
          <w:color w:val="000000"/>
          <w:spacing w:val="3"/>
          <w:sz w:val="28"/>
          <w:szCs w:val="28"/>
        </w:rPr>
        <w:t>, подписанн</w:t>
      </w:r>
      <w:r>
        <w:rPr>
          <w:color w:val="000000"/>
          <w:spacing w:val="3"/>
          <w:sz w:val="28"/>
          <w:szCs w:val="28"/>
        </w:rPr>
        <w:t>ого</w:t>
      </w:r>
      <w:r w:rsidRPr="009629B5">
        <w:rPr>
          <w:color w:val="000000"/>
          <w:spacing w:val="3"/>
          <w:sz w:val="28"/>
          <w:szCs w:val="28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Уполномоченного орг</w:t>
      </w:r>
      <w:r w:rsidRPr="00D8263A">
        <w:rPr>
          <w:rFonts w:ascii="Times New Roman" w:hAnsi="Times New Roman" w:cs="Times New Roman"/>
          <w:sz w:val="28"/>
          <w:szCs w:val="28"/>
        </w:rPr>
        <w:t xml:space="preserve">ана,  его должностного лица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E740C" w:rsidRPr="00DD3F02" w:rsidRDefault="001E740C" w:rsidP="000A1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5.7. Жалоба, поступившая в Уполномоченный орган,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D3F02">
        <w:rPr>
          <w:rFonts w:ascii="Times New Roman" w:hAnsi="Times New Roman" w:cs="Times New Roman"/>
          <w:sz w:val="28"/>
          <w:szCs w:val="28"/>
        </w:rPr>
        <w:t xml:space="preserve">, </w:t>
      </w:r>
      <w:r w:rsidRPr="00C560F9">
        <w:rPr>
          <w:rFonts w:ascii="Times New Roman" w:eastAsia="Times New Roman" w:hAnsi="Times New Roman" w:cs="Times New Roman"/>
          <w:sz w:val="28"/>
          <w:szCs w:val="28"/>
        </w:rPr>
        <w:t xml:space="preserve">учредителю МФЦ или должностному лицу, уполномоченному нормативным правовым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C560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60F9">
        <w:rPr>
          <w:rFonts w:ascii="Times New Roman" w:hAnsi="Times New Roman" w:cs="Times New Roman"/>
          <w:sz w:val="28"/>
          <w:szCs w:val="28"/>
        </w:rPr>
        <w:t xml:space="preserve"> рассматривается в течение 15 рабочих дней со дня</w:t>
      </w:r>
      <w:r w:rsidRPr="00DD3F02">
        <w:rPr>
          <w:rFonts w:ascii="Times New Roman" w:hAnsi="Times New Roman" w:cs="Times New Roman"/>
          <w:sz w:val="28"/>
          <w:szCs w:val="28"/>
        </w:rPr>
        <w:t xml:space="preserve"> ее регистрации, а в случае обжалования отказа Уполномоченного органа, должностного лица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D3F02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 w:rsidRPr="00D8263A">
        <w:rPr>
          <w:rFonts w:ascii="Times New Roman" w:hAnsi="Times New Roman" w:cs="Times New Roman"/>
          <w:sz w:val="28"/>
          <w:szCs w:val="28"/>
        </w:rPr>
        <w:t>;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1E740C" w:rsidRPr="00D8263A" w:rsidRDefault="001E740C" w:rsidP="000A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8263A">
        <w:rPr>
          <w:rFonts w:ascii="Times New Roman" w:hAnsi="Times New Roman" w:cs="Times New Roman"/>
          <w:sz w:val="28"/>
          <w:szCs w:val="28"/>
        </w:rPr>
        <w:t xml:space="preserve">органом,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8263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D8263A">
        <w:rPr>
          <w:rFonts w:ascii="Times New Roman" w:hAnsi="Times New Roman" w:cs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263A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E740C" w:rsidRPr="00D8263A" w:rsidRDefault="001E740C" w:rsidP="000A14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40C" w:rsidRPr="00D8263A" w:rsidRDefault="001E740C" w:rsidP="000A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0C" w:rsidRPr="0047400A" w:rsidRDefault="001E740C" w:rsidP="000A1443">
      <w:pPr>
        <w:spacing w:after="0" w:line="240" w:lineRule="auto"/>
        <w:rPr>
          <w:rStyle w:val="s10"/>
        </w:rPr>
        <w:sectPr w:rsidR="001E740C" w:rsidRPr="0047400A" w:rsidSect="009553BC">
          <w:headerReference w:type="default" r:id="rId20"/>
          <w:pgSz w:w="11905" w:h="16838" w:code="9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1E740C" w:rsidRPr="00B76343" w:rsidRDefault="001E740C" w:rsidP="000A1443">
      <w:pPr>
        <w:spacing w:after="0" w:line="240" w:lineRule="auto"/>
        <w:ind w:firstLine="10065"/>
        <w:rPr>
          <w:rFonts w:ascii="Times New Roman" w:hAnsi="Times New Roman" w:cs="Times New Roman"/>
        </w:rPr>
      </w:pPr>
      <w:r w:rsidRPr="00B76343">
        <w:rPr>
          <w:rStyle w:val="s10"/>
          <w:rFonts w:ascii="Times New Roman" w:hAnsi="Times New Roman"/>
        </w:rPr>
        <w:lastRenderedPageBreak/>
        <w:t xml:space="preserve">Приложение № 1  </w:t>
      </w:r>
    </w:p>
    <w:p w:rsidR="001E740C" w:rsidRPr="00B76343" w:rsidRDefault="001E740C" w:rsidP="000A1443">
      <w:pPr>
        <w:spacing w:after="0" w:line="240" w:lineRule="auto"/>
        <w:ind w:firstLine="10065"/>
        <w:rPr>
          <w:rStyle w:val="s10"/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t xml:space="preserve">к </w:t>
      </w:r>
      <w:r w:rsidRPr="00B76343">
        <w:rPr>
          <w:rFonts w:ascii="Times New Roman" w:hAnsi="Times New Roman" w:cs="Times New Roman"/>
        </w:rPr>
        <w:t>административному регламенту</w:t>
      </w:r>
      <w:r w:rsidRPr="00B76343">
        <w:rPr>
          <w:rStyle w:val="s10"/>
          <w:rFonts w:ascii="Times New Roman" w:hAnsi="Times New Roman"/>
        </w:rPr>
        <w:t xml:space="preserve"> </w:t>
      </w:r>
    </w:p>
    <w:p w:rsidR="001E740C" w:rsidRPr="0047400A" w:rsidRDefault="001E740C" w:rsidP="000A144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E740C" w:rsidRPr="0047400A" w:rsidRDefault="001E740C" w:rsidP="000A1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00A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1E740C" w:rsidRDefault="001E740C" w:rsidP="000A1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00A">
        <w:rPr>
          <w:rFonts w:ascii="Times New Roman" w:hAnsi="Times New Roman" w:cs="Times New Roman"/>
          <w:sz w:val="24"/>
          <w:szCs w:val="24"/>
        </w:rPr>
        <w:t>к присвоению квалификационной категории спортивного судьи</w:t>
      </w:r>
    </w:p>
    <w:p w:rsidR="001E740C" w:rsidRDefault="001E740C" w:rsidP="000A1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740C" w:rsidRPr="0047400A" w:rsidRDefault="001E740C" w:rsidP="000A1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 категория: </w:t>
      </w:r>
    </w:p>
    <w:p w:rsidR="001E740C" w:rsidRPr="0047400A" w:rsidRDefault="001E740C" w:rsidP="000A1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00A">
        <w:rPr>
          <w:rFonts w:ascii="Times New Roman" w:hAnsi="Times New Roman" w:cs="Times New Roman"/>
          <w:sz w:val="24"/>
          <w:szCs w:val="24"/>
        </w:rPr>
        <w:t>«Спортивный судья второй категории»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00A">
        <w:rPr>
          <w:rFonts w:ascii="Times New Roman" w:hAnsi="Times New Roman" w:cs="Times New Roman"/>
          <w:sz w:val="24"/>
          <w:szCs w:val="24"/>
        </w:rPr>
        <w:t xml:space="preserve"> «Спортивный судья третьей категории»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380"/>
        <w:gridCol w:w="463"/>
        <w:gridCol w:w="567"/>
        <w:gridCol w:w="283"/>
        <w:gridCol w:w="284"/>
        <w:gridCol w:w="283"/>
        <w:gridCol w:w="1434"/>
        <w:gridCol w:w="551"/>
        <w:gridCol w:w="369"/>
        <w:gridCol w:w="198"/>
        <w:gridCol w:w="567"/>
        <w:gridCol w:w="321"/>
        <w:gridCol w:w="246"/>
        <w:gridCol w:w="283"/>
        <w:gridCol w:w="1418"/>
        <w:gridCol w:w="1417"/>
        <w:gridCol w:w="227"/>
        <w:gridCol w:w="132"/>
        <w:gridCol w:w="350"/>
        <w:gridCol w:w="1219"/>
        <w:gridCol w:w="1758"/>
        <w:gridCol w:w="396"/>
      </w:tblGrid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Дата поступления представления и документов (число, месяц, год)</w:t>
            </w:r>
          </w:p>
        </w:tc>
        <w:tc>
          <w:tcPr>
            <w:tcW w:w="463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фото</w:t>
            </w:r>
          </w:p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3 x 4 см</w:t>
            </w:r>
          </w:p>
        </w:tc>
        <w:tc>
          <w:tcPr>
            <w:tcW w:w="2535" w:type="dxa"/>
            <w:gridSpan w:val="7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Сроки проведения официального соревнования (с дд/мм/гг до дд/мм/гг)</w:t>
            </w: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Наименование официального соревнования</w:t>
            </w: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Статус официального соревнования</w:t>
            </w: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Наименование должности спортивного судьи и оценка судейства</w:t>
            </w: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97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1E740C" w:rsidRPr="0047400A" w:rsidRDefault="001E740C" w:rsidP="000A14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 w:val="restart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97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1E740C" w:rsidRPr="0047400A" w:rsidRDefault="001E740C" w:rsidP="000A14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/>
          </w:tcPr>
          <w:p w:rsidR="001E740C" w:rsidRPr="0047400A" w:rsidRDefault="001E740C" w:rsidP="000A14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597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1E740C" w:rsidRPr="0047400A" w:rsidRDefault="001E740C" w:rsidP="000A14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463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 xml:space="preserve">Наименование вида спорта </w:t>
            </w:r>
          </w:p>
        </w:tc>
        <w:tc>
          <w:tcPr>
            <w:tcW w:w="2535" w:type="dxa"/>
            <w:gridSpan w:val="7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597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Номер-код вид спорта</w:t>
            </w:r>
          </w:p>
        </w:tc>
        <w:tc>
          <w:tcPr>
            <w:tcW w:w="2535" w:type="dxa"/>
            <w:gridSpan w:val="7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Место работы (учебы), должность</w:t>
            </w:r>
          </w:p>
        </w:tc>
        <w:tc>
          <w:tcPr>
            <w:tcW w:w="1597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1E740C" w:rsidRPr="00837E9F" w:rsidRDefault="001E740C" w:rsidP="000A1443">
            <w:pPr>
              <w:spacing w:after="0" w:line="240" w:lineRule="auto"/>
              <w:rPr>
                <w:sz w:val="20"/>
                <w:szCs w:val="20"/>
              </w:rPr>
            </w:pPr>
            <w:r w:rsidRPr="00837E9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адрес (место нахождения) организации, осуществляющей учет судейской </w:t>
            </w:r>
            <w:r w:rsidRPr="00837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спортивного судьи</w:t>
            </w:r>
          </w:p>
        </w:tc>
        <w:tc>
          <w:tcPr>
            <w:tcW w:w="2535" w:type="dxa"/>
            <w:gridSpan w:val="7"/>
          </w:tcPr>
          <w:p w:rsidR="001E740C" w:rsidRPr="0047400A" w:rsidRDefault="001E740C" w:rsidP="000A14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158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597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Спортивное звание (при наличии)</w:t>
            </w:r>
          </w:p>
        </w:tc>
        <w:tc>
          <w:tcPr>
            <w:tcW w:w="2535" w:type="dxa"/>
            <w:gridSpan w:val="7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685" w:type="dxa"/>
            <w:gridSpan w:val="4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4898" w:type="dxa"/>
            <w:gridSpan w:val="8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3181" w:type="dxa"/>
            <w:gridSpan w:val="6"/>
            <w:tcBorders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1169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40C" w:rsidRPr="0047400A" w:rsidTr="009553BC"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7400A">
              <w:rPr>
                <w:rFonts w:ascii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7400A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7400A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7400A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</w:tr>
      <w:tr w:rsidR="001E740C" w:rsidRPr="0047400A" w:rsidTr="009553BC">
        <w:tc>
          <w:tcPr>
            <w:tcW w:w="14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E740C" w:rsidRPr="0047400A" w:rsidRDefault="001E740C" w:rsidP="000A1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00A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1E740C" w:rsidRPr="0047400A" w:rsidRDefault="001E740C" w:rsidP="000A1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40C" w:rsidRPr="0047400A" w:rsidRDefault="001E740C" w:rsidP="000A1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40C" w:rsidRPr="00B35C00" w:rsidRDefault="001E740C" w:rsidP="000A1443">
      <w:pPr>
        <w:pStyle w:val="2"/>
        <w:jc w:val="left"/>
        <w:rPr>
          <w:lang w:val="en-US"/>
        </w:rPr>
        <w:sectPr w:rsidR="001E740C" w:rsidRPr="00B35C00" w:rsidSect="009553BC">
          <w:pgSz w:w="16838" w:h="11905" w:orient="landscape" w:code="9"/>
          <w:pgMar w:top="1701" w:right="1134" w:bottom="851" w:left="1134" w:header="720" w:footer="720" w:gutter="0"/>
          <w:cols w:space="720"/>
          <w:docGrid w:linePitch="326"/>
        </w:sect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1E740C" w:rsidRPr="0047400A" w:rsidTr="009553BC">
        <w:tc>
          <w:tcPr>
            <w:tcW w:w="5070" w:type="dxa"/>
          </w:tcPr>
          <w:p w:rsidR="001E740C" w:rsidRPr="0047400A" w:rsidRDefault="001E740C" w:rsidP="000A1443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1E740C" w:rsidRPr="00B76343" w:rsidRDefault="001E740C" w:rsidP="000A1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Приложение № 2  </w:t>
            </w:r>
          </w:p>
          <w:p w:rsidR="001E740C" w:rsidRPr="0047400A" w:rsidRDefault="001E740C" w:rsidP="000A1443">
            <w:pPr>
              <w:spacing w:after="0" w:line="240" w:lineRule="auto"/>
              <w:ind w:right="-467"/>
              <w:rPr>
                <w:rStyle w:val="s1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1" w:anchor="1000" w:history="1">
              <w:r w:rsidRPr="00B76343">
                <w:rPr>
                  <w:rStyle w:val="a4"/>
                  <w:rFonts w:ascii="Times New Roman" w:hAnsi="Times New Roman"/>
                  <w:color w:val="000000"/>
                  <w:u w:val="none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1E740C" w:rsidRPr="0047400A" w:rsidRDefault="001E740C" w:rsidP="000A1443">
      <w:pPr>
        <w:spacing w:after="0" w:line="240" w:lineRule="auto"/>
        <w:rPr>
          <w:rStyle w:val="s10"/>
        </w:rPr>
      </w:pPr>
    </w:p>
    <w:p w:rsidR="001E740C" w:rsidRPr="0047400A" w:rsidRDefault="001E740C" w:rsidP="000A144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БЛОК-СХЕМА</w:t>
      </w:r>
    </w:p>
    <w:p w:rsidR="001E740C" w:rsidRPr="0047400A" w:rsidRDefault="001E740C" w:rsidP="000A144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1E740C" w:rsidRPr="00BB7AEA" w:rsidRDefault="001E740C" w:rsidP="000A144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1E740C" w:rsidRPr="0047400A" w:rsidRDefault="001E740C" w:rsidP="000A1443">
      <w:pPr>
        <w:spacing w:after="0" w:line="240" w:lineRule="auto"/>
        <w:ind w:right="-467"/>
        <w:jc w:val="center"/>
        <w:rPr>
          <w:sz w:val="28"/>
          <w:szCs w:val="28"/>
        </w:rPr>
      </w:pPr>
    </w:p>
    <w:p w:rsidR="001E740C" w:rsidRPr="0047400A" w:rsidRDefault="001E740C" w:rsidP="000A1443">
      <w:pPr>
        <w:spacing w:after="0" w:line="240" w:lineRule="auto"/>
        <w:rPr>
          <w:sz w:val="28"/>
          <w:szCs w:val="28"/>
        </w:rPr>
      </w:pPr>
    </w:p>
    <w:p w:rsidR="001E740C" w:rsidRPr="0047400A" w:rsidRDefault="005C6465" w:rsidP="000A144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;mso-position-vertical-relative:page" from="207.45pt,276.25pt" to="207.45pt,294.6pt" wrapcoords="3 1 0 17 3 23 8 23 11 17 7 1 3 1">
            <v:stroke endarrow="block"/>
            <w10:wrap type="tight" side="left" anchory="page"/>
          </v:line>
        </w:pict>
      </w:r>
    </w:p>
    <w:p w:rsidR="001E740C" w:rsidRDefault="005C6465" w:rsidP="000A1443">
      <w:pPr>
        <w:spacing w:after="0" w:line="240" w:lineRule="auto"/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25.8pt;margin-top:303.5pt;width:500.1pt;height:81pt;z-index:251663360;mso-position-vertical-relative:page" wrapcoords="-51 -300 -51 21300 21651 21300 21651 -300 -51 -300">
            <v:textbox style="mso-next-textbox:#_x0000_s1029" inset=".5mm,.5mm,.5mm,.5mm">
              <w:txbxContent>
                <w:p w:rsidR="00EE0E67" w:rsidRPr="0088578F" w:rsidRDefault="00EE0E67" w:rsidP="000E0E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раздела </w:t>
                  </w: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</w:r>
                </w:p>
                <w:p w:rsidR="00EE0E67" w:rsidRPr="00E20A9E" w:rsidRDefault="00EE0E67" w:rsidP="001E740C"/>
              </w:txbxContent>
            </v:textbox>
            <w10:wrap type="tight" side="left" anchory="page"/>
          </v:shape>
        </w:pict>
      </w:r>
      <w:r>
        <w:rPr>
          <w:noProof/>
          <w:sz w:val="28"/>
          <w:szCs w:val="28"/>
        </w:rPr>
        <w:pict>
          <v:shape id="_x0000_s1026" type="#_x0000_t109" style="position:absolute;margin-left:-25.8pt;margin-top:203.25pt;width:499.2pt;height:70.5pt;z-index:251658240;mso-position-vertical-relative:page" wrapcoords="-51 -300 -51 21300 21651 21300 21651 -300 -51 -300">
            <v:textbox style="mso-next-textbox:#_x0000_s1026" inset=".5mm,.5mm,.5mm,.5mm">
              <w:txbxContent>
                <w:p w:rsidR="00EE0E67" w:rsidRPr="0088578F" w:rsidRDefault="00EE0E67" w:rsidP="000E0E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 и регистрация представления и прилагаемых документов</w:t>
                  </w:r>
                </w:p>
                <w:p w:rsidR="00EE0E67" w:rsidRPr="0088578F" w:rsidRDefault="00EE0E67" w:rsidP="000E0E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(п. 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раздела </w:t>
                  </w: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885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</w:r>
                </w:p>
                <w:p w:rsidR="00EE0E67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Pr="00E20A9E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 пункты АР и сроки)</w:t>
                  </w:r>
                </w:p>
                <w:p w:rsidR="00EE0E67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Pr="00E20A9E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E20A9E">
                    <w:rPr>
                      <w:sz w:val="20"/>
                      <w:szCs w:val="20"/>
                    </w:rPr>
                    <w:t>Прием  и регистрация представления и прилагаемых документов</w:t>
                  </w:r>
                </w:p>
                <w:p w:rsidR="00EE0E67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 пункты АР и сроки)</w:t>
                  </w:r>
                </w:p>
                <w:p w:rsidR="00EE0E67" w:rsidRPr="00E20A9E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Pr="00E20A9E" w:rsidRDefault="00EE0E67" w:rsidP="001E740C"/>
              </w:txbxContent>
            </v:textbox>
            <w10:wrap type="tight" side="left" anchory="page"/>
          </v:shape>
        </w:pict>
      </w:r>
    </w:p>
    <w:p w:rsidR="001E740C" w:rsidRDefault="005C6465" w:rsidP="000A1443">
      <w:pPr>
        <w:spacing w:after="0" w:line="240" w:lineRule="auto"/>
        <w:ind w:right="-4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1312;mso-position-vertical-relative:page" from="207.45pt,390.5pt" to="207.45pt,408.85pt" wrapcoords="3 1 0 17 3 23 8 23 11 17 7 1 3 1">
            <v:stroke endarrow="block"/>
            <w10:wrap type="tight" side="left" anchory="page"/>
          </v:line>
        </w:pict>
      </w:r>
      <w:r>
        <w:rPr>
          <w:noProof/>
          <w:sz w:val="28"/>
          <w:szCs w:val="28"/>
        </w:rPr>
        <w:pict>
          <v:shape id="_x0000_s1030" type="#_x0000_t109" style="position:absolute;margin-left:-34.8pt;margin-top:423pt;width:500.1pt;height:69.75pt;z-index:251664384;mso-position-vertical-relative:page" wrapcoords="-51 -300 -51 21300 21651 21300 21651 -300 -51 -300">
            <v:textbox style="mso-next-textbox:#_x0000_s1030" inset=".5mm,.5mm,.5mm,.5mm">
              <w:txbxContent>
                <w:p w:rsidR="00EE0E67" w:rsidRPr="000E0E77" w:rsidRDefault="00EE0E67" w:rsidP="001E740C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0E0E77">
                    <w:rPr>
                      <w:sz w:val="28"/>
                      <w:szCs w:val="28"/>
                    </w:rPr>
                    <w:t>Направление (вручение) заявителю подготовленных документов, являющихся результатом предоставления муниципальной услуги.</w:t>
                  </w:r>
                </w:p>
                <w:p w:rsidR="00EE0E67" w:rsidRPr="000E0E77" w:rsidRDefault="00EE0E67" w:rsidP="000E0E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(п.3.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E0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раздела </w:t>
                  </w:r>
                  <w:r w:rsidRPr="000E0E7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0E0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настоящего административного регламента)</w:t>
                  </w:r>
                </w:p>
                <w:p w:rsidR="00EE0E67" w:rsidRPr="00E20A9E" w:rsidRDefault="00EE0E67" w:rsidP="001E740C"/>
                <w:p w:rsidR="00EE0E67" w:rsidRDefault="00EE0E67" w:rsidP="001E740C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Default="00EE0E67" w:rsidP="001E740C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Default="00EE0E67" w:rsidP="001E740C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Pr="00FA5B7B" w:rsidRDefault="00EE0E67" w:rsidP="001E740C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0E67" w:rsidRPr="0052749F" w:rsidRDefault="00EE0E67" w:rsidP="001E74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указать  пункты АР и сроки)</w:t>
                  </w:r>
                </w:p>
                <w:p w:rsidR="00EE0E67" w:rsidRPr="00E20A9E" w:rsidRDefault="00EE0E67" w:rsidP="001E740C"/>
              </w:txbxContent>
            </v:textbox>
            <w10:wrap type="tight" side="left" anchory="page"/>
          </v:shape>
        </w:pict>
      </w:r>
    </w:p>
    <w:p w:rsidR="001E740C" w:rsidRDefault="001E740C" w:rsidP="000A1443">
      <w:pPr>
        <w:spacing w:after="0" w:line="240" w:lineRule="auto"/>
      </w:pPr>
    </w:p>
    <w:p w:rsidR="001E740C" w:rsidRDefault="001E740C" w:rsidP="000A1443">
      <w:pPr>
        <w:pStyle w:val="2"/>
        <w:jc w:val="both"/>
      </w:pPr>
    </w:p>
    <w:p w:rsidR="001E740C" w:rsidRPr="001A7387" w:rsidRDefault="001E740C" w:rsidP="000A1443">
      <w:pPr>
        <w:pStyle w:val="2"/>
      </w:pPr>
    </w:p>
    <w:p w:rsidR="001E740C" w:rsidRPr="00F73BF9" w:rsidRDefault="001E740C" w:rsidP="000A1443">
      <w:pPr>
        <w:spacing w:after="0" w:line="240" w:lineRule="auto"/>
      </w:pPr>
    </w:p>
    <w:p w:rsidR="001E740C" w:rsidRDefault="001E740C" w:rsidP="000A1443">
      <w:pPr>
        <w:spacing w:after="0" w:line="240" w:lineRule="auto"/>
      </w:pPr>
    </w:p>
    <w:p w:rsidR="001E740C" w:rsidRPr="001D7EDE" w:rsidRDefault="001E740C" w:rsidP="000A1443">
      <w:pPr>
        <w:spacing w:after="0" w:line="240" w:lineRule="auto"/>
      </w:pPr>
    </w:p>
    <w:p w:rsidR="001E740C" w:rsidRPr="00B35C00" w:rsidRDefault="001E740C" w:rsidP="000A1443">
      <w:pPr>
        <w:spacing w:after="0" w:line="240" w:lineRule="auto"/>
        <w:rPr>
          <w:lang w:val="en-US"/>
        </w:rPr>
      </w:pPr>
    </w:p>
    <w:p w:rsidR="00C146FA" w:rsidRDefault="00C146FA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p w:rsidR="000E0E77" w:rsidRDefault="000E0E77" w:rsidP="000A1443">
      <w:pPr>
        <w:spacing w:after="0" w:line="240" w:lineRule="auto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E0E77" w:rsidRPr="0047400A" w:rsidTr="009553BC">
        <w:tc>
          <w:tcPr>
            <w:tcW w:w="5070" w:type="dxa"/>
          </w:tcPr>
          <w:p w:rsidR="000E0E77" w:rsidRPr="0047400A" w:rsidRDefault="000E0E77" w:rsidP="009553BC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0E0E77" w:rsidRPr="00B76343" w:rsidRDefault="000E0E77" w:rsidP="009553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s10"/>
                <w:rFonts w:ascii="Times New Roman" w:hAnsi="Times New Roman"/>
                <w:color w:val="000000"/>
              </w:rPr>
              <w:t>Приложение № 3</w:t>
            </w: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  </w:t>
            </w:r>
          </w:p>
          <w:p w:rsidR="000E0E77" w:rsidRPr="0047400A" w:rsidRDefault="000E0E77" w:rsidP="009553BC">
            <w:pPr>
              <w:spacing w:after="0" w:line="240" w:lineRule="auto"/>
              <w:ind w:right="-467"/>
              <w:rPr>
                <w:rStyle w:val="s1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2" w:anchor="1000" w:history="1">
              <w:r w:rsidRPr="00B76343">
                <w:rPr>
                  <w:rStyle w:val="a4"/>
                  <w:rFonts w:ascii="Times New Roman" w:hAnsi="Times New Roman"/>
                  <w:color w:val="000000"/>
                  <w:u w:val="none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0E0E77" w:rsidRDefault="000E0E77" w:rsidP="000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E77" w:rsidRDefault="000E0E77" w:rsidP="000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E77" w:rsidRPr="00387A1B" w:rsidRDefault="000E0E77" w:rsidP="000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A1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 для предоставления государственных и муниципальных услуг, с которыми заключено</w:t>
      </w:r>
      <w:r>
        <w:rPr>
          <w:rFonts w:ascii="Times New Roman" w:hAnsi="Times New Roman" w:cs="Times New Roman"/>
          <w:sz w:val="28"/>
          <w:szCs w:val="28"/>
        </w:rPr>
        <w:t xml:space="preserve"> соглашение о взаимодействии </w:t>
      </w:r>
      <w:r w:rsidRPr="00387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7A1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7A1B">
        <w:rPr>
          <w:rFonts w:ascii="Times New Roman" w:hAnsi="Times New Roman" w:cs="Times New Roman"/>
          <w:sz w:val="28"/>
          <w:szCs w:val="28"/>
        </w:rPr>
        <w:t>МФЦ)</w:t>
      </w:r>
    </w:p>
    <w:p w:rsidR="000E0E77" w:rsidRDefault="000E0E77" w:rsidP="000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E77" w:rsidRPr="00387A1B" w:rsidRDefault="000E0E77" w:rsidP="000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МФЦ: п.</w:t>
      </w:r>
      <w:r w:rsidRPr="00387A1B">
        <w:rPr>
          <w:rFonts w:ascii="Times New Roman" w:hAnsi="Times New Roman" w:cs="Times New Roman"/>
          <w:sz w:val="28"/>
          <w:szCs w:val="28"/>
        </w:rPr>
        <w:t xml:space="preserve"> Кадуй, ул. Курманова д</w:t>
      </w:r>
      <w:r>
        <w:rPr>
          <w:rFonts w:ascii="Times New Roman" w:hAnsi="Times New Roman" w:cs="Times New Roman"/>
          <w:sz w:val="28"/>
          <w:szCs w:val="28"/>
        </w:rPr>
        <w:t>. 5</w:t>
      </w:r>
    </w:p>
    <w:p w:rsidR="000E0E77" w:rsidRDefault="000E0E77" w:rsidP="000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1B">
        <w:rPr>
          <w:rFonts w:ascii="Times New Roman" w:hAnsi="Times New Roman" w:cs="Times New Roman"/>
          <w:sz w:val="28"/>
          <w:szCs w:val="28"/>
        </w:rPr>
        <w:t>Телефон/факс МФЦ: 8(81742) 2-13-47</w:t>
      </w:r>
    </w:p>
    <w:p w:rsidR="000E0E77" w:rsidRPr="00387A1B" w:rsidRDefault="000E0E77" w:rsidP="000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 </w:t>
      </w:r>
      <w:r w:rsidRPr="004E4D92">
        <w:rPr>
          <w:rFonts w:ascii="Times New Roman" w:hAnsi="Times New Roman" w:cs="Times New Roman"/>
          <w:sz w:val="28"/>
          <w:szCs w:val="28"/>
        </w:rPr>
        <w:t>http://kaduy.mfc35.ru/site/</w:t>
      </w:r>
    </w:p>
    <w:p w:rsidR="000E0E77" w:rsidRPr="00387A1B" w:rsidRDefault="000E0E77" w:rsidP="000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1B">
        <w:rPr>
          <w:rFonts w:ascii="Times New Roman" w:hAnsi="Times New Roman" w:cs="Times New Roman"/>
          <w:sz w:val="28"/>
          <w:szCs w:val="28"/>
        </w:rPr>
        <w:t>Адрес электронной почты МФЦ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7A1B">
        <w:rPr>
          <w:rFonts w:ascii="Times New Roman" w:hAnsi="Times New Roman" w:cs="Times New Roman"/>
          <w:sz w:val="28"/>
          <w:szCs w:val="28"/>
        </w:rPr>
        <w:t xml:space="preserve"> mfckaduy@yandex.ru</w:t>
      </w:r>
    </w:p>
    <w:p w:rsidR="000E0E77" w:rsidRDefault="000E0E77" w:rsidP="000E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E77" w:rsidRPr="00387A1B" w:rsidRDefault="000E0E77" w:rsidP="000E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1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387A1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3119"/>
      </w:tblGrid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19" w:type="dxa"/>
          </w:tcPr>
          <w:p w:rsid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8:00-17:00</w:t>
            </w:r>
            <w:r w:rsidR="00506398" w:rsidRPr="009033D9">
              <w:rPr>
                <w:rFonts w:ascii="Times New Roman" w:hAnsi="Times New Roman"/>
                <w:sz w:val="28"/>
                <w:szCs w:val="28"/>
              </w:rPr>
              <w:t>,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E0E77" w:rsidRPr="009033D9" w:rsidRDefault="00506398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о</w:t>
            </w:r>
            <w:r w:rsidR="009033D9">
              <w:rPr>
                <w:rFonts w:ascii="Times New Roman" w:hAnsi="Times New Roman"/>
                <w:sz w:val="28"/>
                <w:szCs w:val="28"/>
              </w:rPr>
              <w:t>бед с 12:00 до 13: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8:00-18:00</w:t>
            </w:r>
            <w:r w:rsidR="00506398" w:rsidRPr="009033D9">
              <w:rPr>
                <w:rFonts w:ascii="Times New Roman" w:hAnsi="Times New Roman"/>
                <w:sz w:val="28"/>
                <w:szCs w:val="28"/>
              </w:rPr>
              <w:t>,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E0E77" w:rsidRPr="009033D9" w:rsidRDefault="00506398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о</w:t>
            </w:r>
            <w:r w:rsidR="009033D9">
              <w:rPr>
                <w:rFonts w:ascii="Times New Roman" w:hAnsi="Times New Roman"/>
                <w:sz w:val="28"/>
                <w:szCs w:val="28"/>
              </w:rPr>
              <w:t>бед с 12:00 до 13: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8:00-17:00</w:t>
            </w:r>
            <w:r w:rsidR="00506398" w:rsidRPr="009033D9">
              <w:rPr>
                <w:rFonts w:ascii="Times New Roman" w:hAnsi="Times New Roman"/>
                <w:sz w:val="28"/>
                <w:szCs w:val="28"/>
              </w:rPr>
              <w:t>,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E0E77" w:rsidRPr="009033D9" w:rsidRDefault="00506398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о</w:t>
            </w:r>
            <w:r w:rsidR="009033D9">
              <w:rPr>
                <w:rFonts w:ascii="Times New Roman" w:hAnsi="Times New Roman"/>
                <w:sz w:val="28"/>
                <w:szCs w:val="28"/>
              </w:rPr>
              <w:t>бед с 12:00 до 13: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8:00-18:00</w:t>
            </w:r>
            <w:r w:rsidR="00506398" w:rsidRPr="009033D9">
              <w:rPr>
                <w:rFonts w:ascii="Times New Roman" w:hAnsi="Times New Roman"/>
                <w:sz w:val="28"/>
                <w:szCs w:val="28"/>
              </w:rPr>
              <w:t>,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E0E77" w:rsidRPr="009033D9" w:rsidRDefault="00506398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о</w:t>
            </w:r>
            <w:r w:rsidR="009033D9">
              <w:rPr>
                <w:rFonts w:ascii="Times New Roman" w:hAnsi="Times New Roman"/>
                <w:sz w:val="28"/>
                <w:szCs w:val="28"/>
              </w:rPr>
              <w:t>бед с 12:00 до 13: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8:00-17:00</w:t>
            </w:r>
            <w:r w:rsidR="00506398" w:rsidRPr="009033D9">
              <w:rPr>
                <w:rFonts w:ascii="Times New Roman" w:hAnsi="Times New Roman"/>
                <w:sz w:val="28"/>
                <w:szCs w:val="28"/>
              </w:rPr>
              <w:t>,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E0E77" w:rsidRPr="009033D9" w:rsidRDefault="00506398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о</w:t>
            </w:r>
            <w:r w:rsidR="009033D9">
              <w:rPr>
                <w:rFonts w:ascii="Times New Roman" w:hAnsi="Times New Roman"/>
                <w:sz w:val="28"/>
                <w:szCs w:val="28"/>
              </w:rPr>
              <w:t>бед с 12:00 до 13:</w:t>
            </w:r>
            <w:r w:rsidRPr="009033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119" w:type="dxa"/>
          </w:tcPr>
          <w:p w:rsidR="000E0E77" w:rsidRP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выходной</w:t>
            </w:r>
          </w:p>
        </w:tc>
      </w:tr>
      <w:tr w:rsidR="000E0E77" w:rsidRPr="009033D9" w:rsidTr="009033D9">
        <w:trPr>
          <w:jc w:val="center"/>
        </w:trPr>
        <w:tc>
          <w:tcPr>
            <w:tcW w:w="4025" w:type="dxa"/>
          </w:tcPr>
          <w:p w:rsidR="000E0E77" w:rsidRPr="009033D9" w:rsidRDefault="000E0E77" w:rsidP="009033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119" w:type="dxa"/>
          </w:tcPr>
          <w:p w:rsidR="000E0E77" w:rsidRPr="009033D9" w:rsidRDefault="000E0E77" w:rsidP="00903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3D9">
              <w:rPr>
                <w:rFonts w:ascii="Times New Roman" w:hAnsi="Times New Roman"/>
                <w:sz w:val="28"/>
                <w:szCs w:val="28"/>
              </w:rPr>
              <w:t xml:space="preserve">    выходной</w:t>
            </w:r>
          </w:p>
        </w:tc>
      </w:tr>
    </w:tbl>
    <w:p w:rsidR="000E0E77" w:rsidRDefault="000E0E77" w:rsidP="000E0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0E0E77" w:rsidRPr="004E4D92" w:rsidRDefault="000E0E77" w:rsidP="000E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92">
        <w:rPr>
          <w:rFonts w:ascii="Times New Roman" w:hAnsi="Times New Roman" w:cs="Times New Roman"/>
          <w:sz w:val="28"/>
          <w:szCs w:val="28"/>
        </w:rPr>
        <w:t>ТОСП МФЦ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E4D92">
        <w:rPr>
          <w:rFonts w:ascii="Times New Roman" w:hAnsi="Times New Roman" w:cs="Times New Roman"/>
          <w:sz w:val="28"/>
          <w:szCs w:val="28"/>
        </w:rPr>
        <w:t xml:space="preserve">  п. Хохлово </w:t>
      </w:r>
    </w:p>
    <w:p w:rsidR="000E0E77" w:rsidRPr="004E4D92" w:rsidRDefault="000E0E77" w:rsidP="000E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92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E4D92">
        <w:rPr>
          <w:rFonts w:ascii="Times New Roman" w:hAnsi="Times New Roman" w:cs="Times New Roman"/>
          <w:sz w:val="28"/>
          <w:szCs w:val="28"/>
          <w:shd w:val="clear" w:color="auto" w:fill="FFFFFF"/>
        </w:rPr>
        <w:t>162532, Вологод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ская область Кадуйский район, п.</w:t>
      </w:r>
      <w:r w:rsidRPr="004E4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Хохлово, ул. Строителей,13</w:t>
      </w:r>
    </w:p>
    <w:p w:rsidR="000E0E77" w:rsidRPr="004E4D92" w:rsidRDefault="000E0E77" w:rsidP="000E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78"/>
        <w:gridCol w:w="4791"/>
      </w:tblGrid>
      <w:tr w:rsidR="000E0E77" w:rsidTr="009553BC">
        <w:tc>
          <w:tcPr>
            <w:tcW w:w="5210" w:type="dxa"/>
          </w:tcPr>
          <w:p w:rsidR="000E0E77" w:rsidRDefault="000E0E77" w:rsidP="0095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Среда</w:t>
            </w:r>
          </w:p>
        </w:tc>
        <w:tc>
          <w:tcPr>
            <w:tcW w:w="5210" w:type="dxa"/>
          </w:tcPr>
          <w:p w:rsidR="000E0E77" w:rsidRDefault="000E0E77" w:rsidP="0095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8:00-17:00</w:t>
            </w:r>
            <w:r w:rsidR="009033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обед с12:00-13:00</w:t>
            </w:r>
          </w:p>
        </w:tc>
      </w:tr>
    </w:tbl>
    <w:p w:rsidR="000E0E77" w:rsidRDefault="000E0E77" w:rsidP="000A1443">
      <w:pPr>
        <w:spacing w:after="0" w:line="240" w:lineRule="auto"/>
      </w:pPr>
    </w:p>
    <w:sectPr w:rsidR="000E0E77" w:rsidSect="009553BC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65" w:rsidRDefault="005C6465" w:rsidP="001E740C">
      <w:pPr>
        <w:spacing w:after="0" w:line="240" w:lineRule="auto"/>
      </w:pPr>
      <w:r>
        <w:separator/>
      </w:r>
    </w:p>
  </w:endnote>
  <w:endnote w:type="continuationSeparator" w:id="0">
    <w:p w:rsidR="005C6465" w:rsidRDefault="005C6465" w:rsidP="001E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65" w:rsidRDefault="005C6465" w:rsidP="001E740C">
      <w:pPr>
        <w:spacing w:after="0" w:line="240" w:lineRule="auto"/>
      </w:pPr>
      <w:r>
        <w:separator/>
      </w:r>
    </w:p>
  </w:footnote>
  <w:footnote w:type="continuationSeparator" w:id="0">
    <w:p w:rsidR="005C6465" w:rsidRDefault="005C6465" w:rsidP="001E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7" w:rsidRDefault="00EE0E6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7FC">
      <w:rPr>
        <w:noProof/>
      </w:rPr>
      <w:t>24</w:t>
    </w:r>
    <w:r>
      <w:rPr>
        <w:noProof/>
      </w:rPr>
      <w:fldChar w:fldCharType="end"/>
    </w:r>
  </w:p>
  <w:p w:rsidR="00EE0E67" w:rsidRDefault="00EE0E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81721"/>
    <w:multiLevelType w:val="hybridMultilevel"/>
    <w:tmpl w:val="11403824"/>
    <w:lvl w:ilvl="0" w:tplc="E092D1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40C"/>
    <w:rsid w:val="000A1443"/>
    <w:rsid w:val="000A6790"/>
    <w:rsid w:val="000D214C"/>
    <w:rsid w:val="000E0E77"/>
    <w:rsid w:val="000E5F29"/>
    <w:rsid w:val="001C4A6B"/>
    <w:rsid w:val="001E740C"/>
    <w:rsid w:val="002074ED"/>
    <w:rsid w:val="00213E2D"/>
    <w:rsid w:val="002251EB"/>
    <w:rsid w:val="002740CE"/>
    <w:rsid w:val="002A35DC"/>
    <w:rsid w:val="003C1272"/>
    <w:rsid w:val="00506398"/>
    <w:rsid w:val="005507FC"/>
    <w:rsid w:val="005C6465"/>
    <w:rsid w:val="005E7D38"/>
    <w:rsid w:val="00624878"/>
    <w:rsid w:val="006F7E41"/>
    <w:rsid w:val="007B3DC1"/>
    <w:rsid w:val="007C45AD"/>
    <w:rsid w:val="00833DAB"/>
    <w:rsid w:val="0084001B"/>
    <w:rsid w:val="00875AD0"/>
    <w:rsid w:val="009033D9"/>
    <w:rsid w:val="00911869"/>
    <w:rsid w:val="009553BC"/>
    <w:rsid w:val="009F72C0"/>
    <w:rsid w:val="00AE6FA0"/>
    <w:rsid w:val="00C146FA"/>
    <w:rsid w:val="00CB7CF1"/>
    <w:rsid w:val="00E76151"/>
    <w:rsid w:val="00EE0E67"/>
    <w:rsid w:val="00F31806"/>
    <w:rsid w:val="00FE0E5A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0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E740C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74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нак"/>
    <w:rsid w:val="001E740C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1E7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7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1E740C"/>
    <w:rPr>
      <w:rFonts w:cs="Times New Roman"/>
      <w:color w:val="0000FF"/>
      <w:u w:val="single"/>
    </w:rPr>
  </w:style>
  <w:style w:type="character" w:customStyle="1" w:styleId="s10">
    <w:name w:val="s_10"/>
    <w:rsid w:val="001E740C"/>
    <w:rPr>
      <w:rFonts w:cs="Times New Roman"/>
    </w:rPr>
  </w:style>
  <w:style w:type="paragraph" w:styleId="a5">
    <w:name w:val="Normal (Web)"/>
    <w:basedOn w:val="a"/>
    <w:link w:val="a6"/>
    <w:uiPriority w:val="99"/>
    <w:rsid w:val="001E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E740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E7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740C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740C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1E74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E7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E74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1E7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unhideWhenUsed/>
    <w:rsid w:val="001E740C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1E74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7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1E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E7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E740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1E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E74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A1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A14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40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rant.ru/hotlaw/peter/3106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95049/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504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3C74CAF8837DCE2901C11AD150DBA04F&amp;req=doc&amp;base=LAW&amp;n=351285&amp;REFFIELD=134&amp;REFDST=41&amp;REFDOC=340466&amp;REFBASE=LAW&amp;stat=refcode%3D16876%3Bindex%3D156&amp;date=10.06.2020" TargetMode="External"/><Relationship Id="rId22" Type="http://schemas.openxmlformats.org/officeDocument/2006/relationships/hyperlink" Target="http://www.garant.ru/hotlaw/peter/310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8521</Words>
  <Characters>48575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Приёмная</cp:lastModifiedBy>
  <cp:revision>15</cp:revision>
  <cp:lastPrinted>2023-05-30T08:44:00Z</cp:lastPrinted>
  <dcterms:created xsi:type="dcterms:W3CDTF">2020-11-17T06:18:00Z</dcterms:created>
  <dcterms:modified xsi:type="dcterms:W3CDTF">2023-05-30T10:36:00Z</dcterms:modified>
</cp:coreProperties>
</file>