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37410" w14:textId="77777777" w:rsidR="00310B16" w:rsidRDefault="00310B16">
      <w:pPr>
        <w:spacing w:line="264" w:lineRule="auto"/>
        <w:ind w:left="-566"/>
        <w:jc w:val="both"/>
        <w:rPr>
          <w:sz w:val="28"/>
        </w:rPr>
      </w:pPr>
    </w:p>
    <w:p w14:paraId="08385D23" w14:textId="271E5B03" w:rsidR="00310B16" w:rsidRDefault="00BB55A7">
      <w:pPr>
        <w:spacing w:line="264" w:lineRule="auto"/>
        <w:jc w:val="center"/>
        <w:rPr>
          <w:sz w:val="28"/>
        </w:rPr>
      </w:pPr>
      <w:r>
        <w:rPr>
          <w:sz w:val="28"/>
        </w:rPr>
        <w:t>Перечень проектов</w:t>
      </w:r>
      <w:r w:rsidR="00331C34">
        <w:rPr>
          <w:sz w:val="28"/>
        </w:rPr>
        <w:t xml:space="preserve"> по программе «Народный бюджет»</w:t>
      </w:r>
      <w:r>
        <w:rPr>
          <w:sz w:val="28"/>
        </w:rPr>
        <w:t xml:space="preserve">, </w:t>
      </w:r>
      <w:r w:rsidR="00331C34">
        <w:rPr>
          <w:sz w:val="28"/>
        </w:rPr>
        <w:t>реализуемых</w:t>
      </w:r>
      <w:r>
        <w:rPr>
          <w:sz w:val="28"/>
        </w:rPr>
        <w:t xml:space="preserve"> в 2023 году</w:t>
      </w:r>
    </w:p>
    <w:p w14:paraId="7559BA97" w14:textId="77777777" w:rsidR="00310B16" w:rsidRDefault="00310B16">
      <w:pPr>
        <w:spacing w:line="264" w:lineRule="auto"/>
        <w:jc w:val="both"/>
        <w:rPr>
          <w:sz w:val="28"/>
          <w:shd w:val="clear" w:color="auto" w:fill="FFD821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3160"/>
        <w:gridCol w:w="3720"/>
        <w:gridCol w:w="2168"/>
      </w:tblGrid>
      <w:tr w:rsidR="00310B16" w14:paraId="569AC685" w14:textId="77777777" w:rsidTr="00BC7F42">
        <w:trPr>
          <w:tblHeader/>
        </w:trPr>
        <w:tc>
          <w:tcPr>
            <w:tcW w:w="718" w:type="dxa"/>
            <w:shd w:val="clear" w:color="auto" w:fill="auto"/>
            <w:vAlign w:val="center"/>
          </w:tcPr>
          <w:p w14:paraId="0E581983" w14:textId="77777777" w:rsidR="00310B16" w:rsidRDefault="00BB55A7">
            <w:pPr>
              <w:spacing w:line="264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64D7645E" w14:textId="77777777" w:rsidR="00310B16" w:rsidRDefault="00BB55A7">
            <w:pPr>
              <w:spacing w:line="264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муниципального образования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63269AD" w14:textId="77777777" w:rsidR="00310B16" w:rsidRDefault="00BB55A7">
            <w:pPr>
              <w:spacing w:line="264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проекта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70CF188" w14:textId="362FE174" w:rsidR="00310B16" w:rsidRDefault="00BC7F42" w:rsidP="00BC7F42">
            <w:pPr>
              <w:spacing w:line="264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Сфера реализации проекта</w:t>
            </w:r>
          </w:p>
        </w:tc>
      </w:tr>
      <w:tr w:rsidR="00310B16" w14:paraId="4E57987B" w14:textId="77777777" w:rsidTr="003754B9">
        <w:tc>
          <w:tcPr>
            <w:tcW w:w="718" w:type="dxa"/>
            <w:shd w:val="clear" w:color="auto" w:fill="auto"/>
          </w:tcPr>
          <w:p w14:paraId="0ABECD89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54DFC5DA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27B6282B" w14:textId="77777777" w:rsidR="00310B16" w:rsidRDefault="00BB55A7">
            <w:r>
              <w:t xml:space="preserve">Благоустройство территории вокруг </w:t>
            </w:r>
            <w:r>
              <w:t>памятника воинам-землякам, павшим в годы ВОВ, д. Кадуйский Борок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C9A6" w14:textId="7E189FB6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 w:rsidRPr="003754B9">
              <w:rPr>
                <w:bCs/>
                <w:sz w:val="22"/>
              </w:rPr>
              <w:t>Благоустройство</w:t>
            </w:r>
          </w:p>
        </w:tc>
      </w:tr>
      <w:tr w:rsidR="00310B16" w14:paraId="36FE3A89" w14:textId="77777777" w:rsidTr="003754B9">
        <w:tc>
          <w:tcPr>
            <w:tcW w:w="718" w:type="dxa"/>
            <w:shd w:val="clear" w:color="auto" w:fill="auto"/>
          </w:tcPr>
          <w:p w14:paraId="118182D9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30858258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0CE636B3" w14:textId="77777777" w:rsidR="00310B16" w:rsidRDefault="00BB55A7">
            <w:r>
              <w:t>Благоустройство тротуара к детским садам в п. Кадуй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2480" w14:textId="4B9FD465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 w:rsidRPr="003754B9">
              <w:rPr>
                <w:bCs/>
                <w:sz w:val="22"/>
              </w:rPr>
              <w:t>Благоустройство</w:t>
            </w:r>
          </w:p>
        </w:tc>
      </w:tr>
      <w:tr w:rsidR="00310B16" w14:paraId="43CB1795" w14:textId="77777777" w:rsidTr="003754B9">
        <w:tc>
          <w:tcPr>
            <w:tcW w:w="718" w:type="dxa"/>
            <w:shd w:val="clear" w:color="auto" w:fill="auto"/>
          </w:tcPr>
          <w:p w14:paraId="5218734F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0F0C79DD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6CABD6CB" w14:textId="77777777" w:rsidR="00310B16" w:rsidRDefault="00BB55A7">
            <w:r>
              <w:t>Обустройств</w:t>
            </w:r>
            <w:r>
              <w:t>о контейнерных площадок в д. Заэрап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1CD7" w14:textId="4FF4640C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ТКО</w:t>
            </w:r>
          </w:p>
        </w:tc>
      </w:tr>
      <w:tr w:rsidR="00310B16" w14:paraId="21F84CF4" w14:textId="77777777" w:rsidTr="003754B9">
        <w:tc>
          <w:tcPr>
            <w:tcW w:w="718" w:type="dxa"/>
            <w:shd w:val="clear" w:color="auto" w:fill="auto"/>
          </w:tcPr>
          <w:p w14:paraId="615480CD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01DE11DE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3F601983" w14:textId="77777777" w:rsidR="00310B16" w:rsidRDefault="00BB55A7">
            <w:r>
              <w:t>Обустройство контейнерных площадок в д. Малый Смердяч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8258" w14:textId="7B2F80D1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ТКО</w:t>
            </w:r>
          </w:p>
        </w:tc>
      </w:tr>
      <w:tr w:rsidR="00310B16" w14:paraId="487261F8" w14:textId="77777777" w:rsidTr="003754B9">
        <w:tc>
          <w:tcPr>
            <w:tcW w:w="718" w:type="dxa"/>
            <w:shd w:val="clear" w:color="auto" w:fill="auto"/>
          </w:tcPr>
          <w:p w14:paraId="4DACDE18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7BD1140F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1EFB7F62" w14:textId="77777777" w:rsidR="00310B16" w:rsidRDefault="00BB55A7">
            <w:r>
              <w:t xml:space="preserve">Обустройство контейнерных </w:t>
            </w:r>
            <w:r>
              <w:t>площадок в д. Тимохино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96DD" w14:textId="71CF7FE5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ТКО</w:t>
            </w:r>
          </w:p>
        </w:tc>
      </w:tr>
      <w:tr w:rsidR="00310B16" w14:paraId="545E82CC" w14:textId="77777777" w:rsidTr="003754B9">
        <w:tc>
          <w:tcPr>
            <w:tcW w:w="718" w:type="dxa"/>
            <w:shd w:val="clear" w:color="auto" w:fill="auto"/>
          </w:tcPr>
          <w:p w14:paraId="67253E15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1ACBA76A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11E243AF" w14:textId="77777777" w:rsidR="00310B16" w:rsidRDefault="00BB55A7">
            <w:r>
              <w:t>Обустройство контейнерных площадок в п. Кадуй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5090" w14:textId="0B8AB741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ТКО</w:t>
            </w:r>
          </w:p>
        </w:tc>
      </w:tr>
      <w:tr w:rsidR="00310B16" w14:paraId="0BC7570E" w14:textId="77777777" w:rsidTr="003754B9">
        <w:tc>
          <w:tcPr>
            <w:tcW w:w="718" w:type="dxa"/>
            <w:shd w:val="clear" w:color="auto" w:fill="auto"/>
          </w:tcPr>
          <w:p w14:paraId="48CCA7D2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6E4F09B7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693496EE" w14:textId="77777777" w:rsidR="00310B16" w:rsidRDefault="00BB55A7">
            <w:r>
              <w:t xml:space="preserve">Обустройство системы уличного освещения по улицам: </w:t>
            </w:r>
            <w:r>
              <w:t>Моховая, Ягодная, Малиновая, Радужная, Южная, Пушкинская,  пер. Лунный, пер. Малый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2691" w14:textId="6008D28C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 w:rsidRPr="003754B9">
              <w:rPr>
                <w:bCs/>
                <w:sz w:val="22"/>
              </w:rPr>
              <w:t>Благоустройство</w:t>
            </w:r>
          </w:p>
        </w:tc>
      </w:tr>
      <w:tr w:rsidR="00310B16" w14:paraId="65E7FC64" w14:textId="77777777" w:rsidTr="003754B9">
        <w:tc>
          <w:tcPr>
            <w:tcW w:w="718" w:type="dxa"/>
            <w:shd w:val="clear" w:color="auto" w:fill="auto"/>
          </w:tcPr>
          <w:p w14:paraId="79636769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7583113D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40395928" w14:textId="77777777" w:rsidR="00310B16" w:rsidRDefault="00BB55A7">
            <w:r>
              <w:t>Организация временного электроснабжения газовой котельной д. Малая Рукавицкая в условиях нарушения электроснаб</w:t>
            </w:r>
            <w:r>
              <w:t>жения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2114" w14:textId="20B96DB7" w:rsidR="00310B16" w:rsidRPr="003754B9" w:rsidRDefault="006F205A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ЖКХ</w:t>
            </w:r>
          </w:p>
        </w:tc>
      </w:tr>
      <w:tr w:rsidR="00310B16" w14:paraId="68F43BEE" w14:textId="77777777" w:rsidTr="003754B9">
        <w:tc>
          <w:tcPr>
            <w:tcW w:w="718" w:type="dxa"/>
            <w:shd w:val="clear" w:color="auto" w:fill="auto"/>
          </w:tcPr>
          <w:p w14:paraId="0FCA798C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65A5B4F1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211B6D86" w14:textId="77777777" w:rsidR="00310B16" w:rsidRDefault="00BB55A7">
            <w:r>
              <w:t>Организация временного электроснабжения газовой котельной, расположенной по адресу рп. Кадуй, ул.Чапаева, д. 9, стр. 4, в условиях нарушения электроснабжения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7DB4" w14:textId="2E06F2AC" w:rsidR="00310B16" w:rsidRPr="003754B9" w:rsidRDefault="006F205A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ЖКХ</w:t>
            </w:r>
          </w:p>
        </w:tc>
      </w:tr>
      <w:tr w:rsidR="00310B16" w14:paraId="1B7D49C4" w14:textId="77777777" w:rsidTr="003754B9">
        <w:tc>
          <w:tcPr>
            <w:tcW w:w="718" w:type="dxa"/>
            <w:shd w:val="clear" w:color="auto" w:fill="auto"/>
          </w:tcPr>
          <w:p w14:paraId="7CABF59F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6BFABEA2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0D704005" w14:textId="77777777" w:rsidR="00310B16" w:rsidRDefault="00BB55A7">
            <w:r>
              <w:t>Организация уличного освещения в д. Заозерье, ул. Земная, ул. Липовая Аллея, ул. Отрадная, ул. Возрождения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BA56" w14:textId="303036AC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 w:rsidRPr="003754B9">
              <w:rPr>
                <w:bCs/>
                <w:sz w:val="22"/>
              </w:rPr>
              <w:t>Благоустройство</w:t>
            </w:r>
          </w:p>
        </w:tc>
      </w:tr>
      <w:tr w:rsidR="00310B16" w14:paraId="575B0916" w14:textId="77777777" w:rsidTr="003754B9">
        <w:tc>
          <w:tcPr>
            <w:tcW w:w="718" w:type="dxa"/>
            <w:shd w:val="clear" w:color="auto" w:fill="auto"/>
          </w:tcPr>
          <w:p w14:paraId="3083937C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42BDC720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058CF09E" w14:textId="77777777" w:rsidR="00310B16" w:rsidRDefault="00BB55A7">
            <w:r>
              <w:t xml:space="preserve">Организация уличного </w:t>
            </w:r>
            <w:r>
              <w:t>освещения в д. Заэрап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96A6" w14:textId="6AE4DDD5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 w:rsidRPr="003754B9">
              <w:rPr>
                <w:bCs/>
                <w:sz w:val="22"/>
              </w:rPr>
              <w:t>Благоустройство</w:t>
            </w:r>
          </w:p>
        </w:tc>
      </w:tr>
      <w:tr w:rsidR="00310B16" w14:paraId="2D53FA04" w14:textId="77777777" w:rsidTr="003754B9">
        <w:tc>
          <w:tcPr>
            <w:tcW w:w="718" w:type="dxa"/>
            <w:shd w:val="clear" w:color="auto" w:fill="auto"/>
          </w:tcPr>
          <w:p w14:paraId="5A788654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5CC62F96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3A1C7CFC" w14:textId="77777777" w:rsidR="00310B16" w:rsidRDefault="00BB55A7">
            <w:r>
              <w:t>Приобретение и монтаж спортивной коробки в с. Никольское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B42C" w14:textId="793BC204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Физ.культура и спорт</w:t>
            </w:r>
          </w:p>
        </w:tc>
      </w:tr>
      <w:tr w:rsidR="00310B16" w14:paraId="739BC7E4" w14:textId="77777777" w:rsidTr="003754B9">
        <w:tc>
          <w:tcPr>
            <w:tcW w:w="718" w:type="dxa"/>
            <w:shd w:val="clear" w:color="auto" w:fill="auto"/>
          </w:tcPr>
          <w:p w14:paraId="09AB3303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07D0BF7A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6E4E6670" w14:textId="77777777" w:rsidR="00310B16" w:rsidRDefault="00BB55A7">
            <w:r>
              <w:t xml:space="preserve">Приобретение новой акустической системы, </w:t>
            </w:r>
            <w:r>
              <w:t>проекционного экрана и обновление одежды сцены в Андроновский дом культуры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BC97" w14:textId="3563FBF6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Культура</w:t>
            </w:r>
          </w:p>
        </w:tc>
      </w:tr>
      <w:tr w:rsidR="00310B16" w14:paraId="16766EB5" w14:textId="77777777" w:rsidTr="003754B9">
        <w:tc>
          <w:tcPr>
            <w:tcW w:w="718" w:type="dxa"/>
            <w:shd w:val="clear" w:color="auto" w:fill="auto"/>
          </w:tcPr>
          <w:p w14:paraId="3A506A44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3A099708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1CF3F011" w14:textId="77777777" w:rsidR="00310B16" w:rsidRDefault="00BB55A7">
            <w:r>
              <w:t>Приобретение светильников уличного освещения для п. Хохлово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6DB4" w14:textId="097F9684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 w:rsidRPr="003754B9">
              <w:rPr>
                <w:bCs/>
                <w:sz w:val="22"/>
              </w:rPr>
              <w:t>Благоустройство</w:t>
            </w:r>
          </w:p>
        </w:tc>
      </w:tr>
      <w:tr w:rsidR="00310B16" w14:paraId="00C21B8B" w14:textId="77777777" w:rsidTr="003754B9">
        <w:tc>
          <w:tcPr>
            <w:tcW w:w="718" w:type="dxa"/>
            <w:shd w:val="clear" w:color="auto" w:fill="auto"/>
          </w:tcPr>
          <w:p w14:paraId="5881C0D6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04CFBC98" w14:textId="77777777" w:rsidR="00310B16" w:rsidRDefault="00BB55A7">
            <w:r>
              <w:t>Кадуйский муниципальный округ Вологодской обл</w:t>
            </w:r>
            <w:r>
              <w:t>асти</w:t>
            </w:r>
          </w:p>
        </w:tc>
        <w:tc>
          <w:tcPr>
            <w:tcW w:w="3720" w:type="dxa"/>
            <w:shd w:val="clear" w:color="auto" w:fill="auto"/>
          </w:tcPr>
          <w:p w14:paraId="3082C772" w14:textId="77777777" w:rsidR="00310B16" w:rsidRDefault="00BB55A7">
            <w:r>
              <w:t>Ремонт колодца в д. Тимохино у дома № 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2B0B" w14:textId="525C796F" w:rsidR="00310B16" w:rsidRPr="003754B9" w:rsidRDefault="006F205A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ЖКХ</w:t>
            </w:r>
          </w:p>
        </w:tc>
      </w:tr>
      <w:tr w:rsidR="00310B16" w14:paraId="18D21765" w14:textId="77777777" w:rsidTr="003754B9">
        <w:tc>
          <w:tcPr>
            <w:tcW w:w="718" w:type="dxa"/>
            <w:shd w:val="clear" w:color="auto" w:fill="auto"/>
          </w:tcPr>
          <w:p w14:paraId="31A74F1B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7A928DB5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6353485C" w14:textId="77777777" w:rsidR="00310B16" w:rsidRDefault="00BB55A7">
            <w:r>
              <w:t>Свод деревьев по улице Строителей п. Хохлово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CD5D" w14:textId="6E464EF0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 w:rsidRPr="003754B9">
              <w:rPr>
                <w:bCs/>
                <w:sz w:val="22"/>
              </w:rPr>
              <w:t>Благоустройство</w:t>
            </w:r>
          </w:p>
        </w:tc>
      </w:tr>
      <w:tr w:rsidR="00310B16" w14:paraId="7B34561C" w14:textId="77777777" w:rsidTr="003754B9">
        <w:tc>
          <w:tcPr>
            <w:tcW w:w="718" w:type="dxa"/>
            <w:shd w:val="clear" w:color="auto" w:fill="auto"/>
          </w:tcPr>
          <w:p w14:paraId="4ED8306B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56C65196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1134C3BB" w14:textId="77777777" w:rsidR="00310B16" w:rsidRDefault="00BB55A7">
            <w:r>
              <w:t>Свод опасных деревьев в п. Кадуй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A76A" w14:textId="580EBA3B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 w:rsidRPr="003754B9">
              <w:rPr>
                <w:bCs/>
                <w:sz w:val="22"/>
              </w:rPr>
              <w:t>Благоустройство</w:t>
            </w:r>
          </w:p>
        </w:tc>
      </w:tr>
      <w:tr w:rsidR="00310B16" w14:paraId="3462E1EB" w14:textId="77777777" w:rsidTr="003754B9">
        <w:tc>
          <w:tcPr>
            <w:tcW w:w="718" w:type="dxa"/>
            <w:shd w:val="clear" w:color="auto" w:fill="auto"/>
          </w:tcPr>
          <w:p w14:paraId="21D870C0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076A43E7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12BBB9B5" w14:textId="77777777" w:rsidR="00310B16" w:rsidRDefault="00BB55A7">
            <w:r>
              <w:t>Создание рекреационно-спортивной зоны для спорта и отдыха жителей деревень Заозерье и Глухое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FE7D" w14:textId="6E4AEB9A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 w:rsidRPr="003754B9">
              <w:rPr>
                <w:bCs/>
                <w:sz w:val="22"/>
              </w:rPr>
              <w:t>Благоустройство</w:t>
            </w:r>
          </w:p>
        </w:tc>
      </w:tr>
      <w:tr w:rsidR="00310B16" w14:paraId="66F131ED" w14:textId="77777777" w:rsidTr="003754B9">
        <w:tc>
          <w:tcPr>
            <w:tcW w:w="718" w:type="dxa"/>
            <w:shd w:val="clear" w:color="auto" w:fill="auto"/>
          </w:tcPr>
          <w:p w14:paraId="5081CC69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1E8BC265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72AD65E5" w14:textId="77777777" w:rsidR="00310B16" w:rsidRDefault="00BB55A7">
            <w:r>
              <w:t xml:space="preserve">Строительство контейнерной </w:t>
            </w:r>
            <w:r>
              <w:t>площадки в д. Уйта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EDCB" w14:textId="58CD683C" w:rsidR="00310B16" w:rsidRPr="003754B9" w:rsidRDefault="003754B9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ТКО</w:t>
            </w:r>
          </w:p>
        </w:tc>
      </w:tr>
      <w:tr w:rsidR="00310B16" w14:paraId="36C2D8A8" w14:textId="77777777" w:rsidTr="003754B9">
        <w:tc>
          <w:tcPr>
            <w:tcW w:w="718" w:type="dxa"/>
            <w:shd w:val="clear" w:color="auto" w:fill="auto"/>
          </w:tcPr>
          <w:p w14:paraId="4E153F3E" w14:textId="77777777" w:rsidR="00310B16" w:rsidRDefault="00310B16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rPr>
                <w:sz w:val="22"/>
              </w:rPr>
            </w:pPr>
          </w:p>
        </w:tc>
        <w:tc>
          <w:tcPr>
            <w:tcW w:w="3160" w:type="dxa"/>
            <w:shd w:val="clear" w:color="auto" w:fill="auto"/>
          </w:tcPr>
          <w:p w14:paraId="20281347" w14:textId="77777777" w:rsidR="00310B16" w:rsidRDefault="00BB55A7">
            <w:r>
              <w:t>Кадуйский муниципальный округ Вологодской области</w:t>
            </w:r>
          </w:p>
        </w:tc>
        <w:tc>
          <w:tcPr>
            <w:tcW w:w="3720" w:type="dxa"/>
            <w:shd w:val="clear" w:color="auto" w:fill="auto"/>
          </w:tcPr>
          <w:p w14:paraId="3C7857E5" w14:textId="77777777" w:rsidR="00310B16" w:rsidRDefault="00BB55A7">
            <w:r>
              <w:t>Строительство крытой танцевальной площадки в д. Дубровное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C282" w14:textId="1E8E2D6C" w:rsidR="00310B16" w:rsidRPr="003754B9" w:rsidRDefault="006F205A" w:rsidP="003754B9">
            <w:pPr>
              <w:spacing w:before="15" w:after="120"/>
              <w:ind w:left="15" w:right="1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Массовый отдых</w:t>
            </w:r>
          </w:p>
        </w:tc>
      </w:tr>
    </w:tbl>
    <w:p w14:paraId="6BFE805E" w14:textId="77777777" w:rsidR="00310B16" w:rsidRDefault="00310B16">
      <w:pPr>
        <w:spacing w:line="264" w:lineRule="auto"/>
        <w:jc w:val="both"/>
        <w:rPr>
          <w:sz w:val="28"/>
          <w:shd w:val="clear" w:color="auto" w:fill="FFD821"/>
        </w:rPr>
      </w:pPr>
    </w:p>
    <w:p w14:paraId="1D8F8019" w14:textId="77777777" w:rsidR="00310B16" w:rsidRDefault="00310B16">
      <w:pPr>
        <w:spacing w:line="264" w:lineRule="auto"/>
        <w:jc w:val="both"/>
        <w:rPr>
          <w:sz w:val="28"/>
        </w:rPr>
      </w:pPr>
    </w:p>
    <w:sectPr w:rsidR="00310B16">
      <w:headerReference w:type="default" r:id="rId7"/>
      <w:pgSz w:w="11908" w:h="16848"/>
      <w:pgMar w:top="850" w:right="850" w:bottom="850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2C0F7" w14:textId="77777777" w:rsidR="00BB55A7" w:rsidRDefault="00BB55A7">
      <w:r>
        <w:separator/>
      </w:r>
    </w:p>
  </w:endnote>
  <w:endnote w:type="continuationSeparator" w:id="0">
    <w:p w14:paraId="77102A78" w14:textId="77777777" w:rsidR="00BB55A7" w:rsidRDefault="00BB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0A3C8" w14:textId="77777777" w:rsidR="00BB55A7" w:rsidRDefault="00BB55A7">
      <w:r>
        <w:separator/>
      </w:r>
    </w:p>
  </w:footnote>
  <w:footnote w:type="continuationSeparator" w:id="0">
    <w:p w14:paraId="6094F32F" w14:textId="77777777" w:rsidR="00BB55A7" w:rsidRDefault="00BB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7C105" w14:textId="77777777" w:rsidR="00310B16" w:rsidRDefault="00BB55A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14:paraId="30D4B9E1" w14:textId="77777777" w:rsidR="00310B16" w:rsidRDefault="00310B16">
    <w:pPr>
      <w:pStyle w:val="a3"/>
      <w:jc w:val="center"/>
    </w:pPr>
  </w:p>
  <w:p w14:paraId="6BEBB724" w14:textId="77777777" w:rsidR="00310B16" w:rsidRDefault="00310B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306CC"/>
    <w:multiLevelType w:val="multilevel"/>
    <w:tmpl w:val="C4E40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16"/>
    <w:rsid w:val="00310B16"/>
    <w:rsid w:val="00331C34"/>
    <w:rsid w:val="003754B9"/>
    <w:rsid w:val="00525917"/>
    <w:rsid w:val="006F205A"/>
    <w:rsid w:val="00BB55A7"/>
    <w:rsid w:val="00BC7F42"/>
    <w:rsid w:val="00D2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ABAA"/>
  <w15:docId w15:val="{2FA29F31-6103-4C3C-9845-AC5F5CB2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a5">
    <w:name w:val="TOC Heading"/>
    <w:basedOn w:val="10"/>
    <w:next w:val="a"/>
    <w:link w:val="a6"/>
    <w:pPr>
      <w:spacing w:line="276" w:lineRule="auto"/>
      <w:outlineLvl w:val="8"/>
    </w:pPr>
  </w:style>
  <w:style w:type="character" w:customStyle="1" w:styleId="a6">
    <w:name w:val="Заголовок оглавления Знак"/>
    <w:basedOn w:val="11"/>
    <w:link w:val="a5"/>
    <w:rPr>
      <w:rFonts w:asciiTheme="majorHAnsi" w:hAnsiTheme="majorHAnsi"/>
      <w:b/>
      <w:color w:val="365F91" w:themeColor="accent1" w:themeShade="BF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0"/>
    </w:rPr>
  </w:style>
  <w:style w:type="paragraph" w:customStyle="1" w:styleId="14">
    <w:name w:val="Обычный1"/>
    <w:link w:val="15"/>
    <w:rPr>
      <w:rFonts w:ascii="Times New Roman" w:hAnsi="Times New Roman"/>
      <w:sz w:val="20"/>
    </w:rPr>
  </w:style>
  <w:style w:type="character" w:customStyle="1" w:styleId="15">
    <w:name w:val="Обычный1"/>
    <w:link w:val="14"/>
    <w:rPr>
      <w:rFonts w:ascii="Times New Roman" w:hAnsi="Times New Roman"/>
      <w:sz w:val="20"/>
    </w:rPr>
  </w:style>
  <w:style w:type="paragraph" w:customStyle="1" w:styleId="16">
    <w:name w:val="Обычный1"/>
    <w:link w:val="17"/>
    <w:rPr>
      <w:rFonts w:ascii="Times New Roman" w:hAnsi="Times New Roman"/>
      <w:sz w:val="20"/>
    </w:rPr>
  </w:style>
  <w:style w:type="character" w:customStyle="1" w:styleId="17">
    <w:name w:val="Обычный1"/>
    <w:link w:val="16"/>
    <w:rPr>
      <w:rFonts w:ascii="Times New Roman" w:hAnsi="Times New Roman"/>
      <w:sz w:val="20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5">
    <w:name w:val="Гиперссылка2"/>
    <w:link w:val="ab"/>
    <w:rPr>
      <w:color w:val="0000FF"/>
      <w:u w:val="single"/>
    </w:rPr>
  </w:style>
  <w:style w:type="character" w:styleId="ab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</w:rPr>
  </w:style>
  <w:style w:type="character" w:customStyle="1" w:styleId="ConsPlusNormal0">
    <w:name w:val="ConsPlusNormal"/>
    <w:link w:val="ConsPlusNormal"/>
    <w:rPr>
      <w:rFonts w:ascii="Times New Roman" w:hAnsi="Times New Roman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33">
    <w:name w:val="Основной шрифт абзаца3"/>
    <w:link w:val="af0"/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4">
    <w:name w:val="Заголовок 3 Знак"/>
    <w:link w:val="35"/>
    <w:rPr>
      <w:rFonts w:ascii="XO Thames" w:hAnsi="XO Thames"/>
      <w:b/>
      <w:sz w:val="26"/>
    </w:rPr>
  </w:style>
  <w:style w:type="character" w:customStyle="1" w:styleId="35">
    <w:name w:val="Заголовок 3 Знак"/>
    <w:link w:val="34"/>
    <w:rPr>
      <w:rFonts w:ascii="XO Thames" w:hAnsi="XO Thames"/>
      <w:b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8</cp:revision>
  <dcterms:created xsi:type="dcterms:W3CDTF">2023-11-24T08:15:00Z</dcterms:created>
  <dcterms:modified xsi:type="dcterms:W3CDTF">2023-11-24T09:00:00Z</dcterms:modified>
</cp:coreProperties>
</file>