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22" w:rsidRPr="00606322" w:rsidRDefault="00606322" w:rsidP="00606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199" w:rsidRDefault="001D2786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Style w:val="a4"/>
          <w:color w:val="333333"/>
          <w:sz w:val="28"/>
          <w:szCs w:val="28"/>
          <w:shd w:val="clear" w:color="auto" w:fill="FFFFFF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 xml:space="preserve">            </w:t>
      </w:r>
      <w:r w:rsidR="007C2447" w:rsidRPr="001D2786">
        <w:rPr>
          <w:rStyle w:val="a4"/>
          <w:color w:val="333333"/>
          <w:sz w:val="28"/>
          <w:szCs w:val="28"/>
          <w:shd w:val="clear" w:color="auto" w:fill="FFFFFF"/>
        </w:rPr>
        <w:t>Неформальная занятость и её последствия для работников</w:t>
      </w:r>
    </w:p>
    <w:p w:rsidR="00164D79" w:rsidRPr="001D2786" w:rsidRDefault="00164D79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</w:p>
    <w:p w:rsidR="007C2447" w:rsidRPr="001D2786" w:rsidRDefault="007C2447" w:rsidP="007455C9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Неформальная занятость - официально незарегистрированная трудовая деятельность, которая предполагает отсутствие юридического оформления отношений найма или факта самостоятельного обеспечения работой. Неформальная занятость выступает как работа по устной договоренности у юридических или физических лиц, либо как незарегистрированное предпринимательство.</w:t>
      </w:r>
    </w:p>
    <w:p w:rsidR="007C2447" w:rsidRPr="001D2786" w:rsidRDefault="007C2447" w:rsidP="007455C9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Основными проявлениями неформальной занятости являются: отсутствие оформления трудовых отношений с работником в письменной форме; существование серых схем и расчетов в наличной форме при оплате труда; уклонение от уплаты страховых взносов; подмена трудовых отношений договорами гражданско-правового характера.</w:t>
      </w:r>
    </w:p>
    <w:p w:rsidR="007C2447" w:rsidRPr="001D2786" w:rsidRDefault="007C2447" w:rsidP="007455C9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 xml:space="preserve"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 или </w:t>
      </w:r>
      <w:proofErr w:type="spellStart"/>
      <w:r w:rsidRPr="001D2786">
        <w:rPr>
          <w:color w:val="273350"/>
          <w:sz w:val="28"/>
          <w:szCs w:val="28"/>
        </w:rPr>
        <w:t>самозанятого</w:t>
      </w:r>
      <w:proofErr w:type="spellEnd"/>
      <w:r w:rsidRPr="001D2786">
        <w:rPr>
          <w:color w:val="273350"/>
          <w:sz w:val="28"/>
          <w:szCs w:val="28"/>
        </w:rPr>
        <w:t>.</w:t>
      </w:r>
    </w:p>
    <w:p w:rsidR="007C2447" w:rsidRPr="001D2786" w:rsidRDefault="007C2447" w:rsidP="007455C9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Последствия неформальной занятости достаточно серьезны. Трудовые отношения в этом случае характеризуются высокой долей нестабильности. Работодатель легко может нарушить обозначенные ранее договоренности.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Работники рискуют: 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- не получить заработную плату в установленный срок или не получить её вообще в случае любого конфликта с работодателем. Важно помнить, что при выплате заработной платы работодатель обязан каждого работника извещать в письменной форме о составных частях заработной платы, о всех удержаниях из зарплаты, о положенных суммах к выплате (ежемесячно выдавать расчётный листок);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- потерять возможность оформления листка временной нетрудоспособности и получения оплаты за дни болезни, в том числе по беременности и родам;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- получить отказ работодателя в предоставлении отпуска, остаться без положенных выплат;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- не получить расчет при увольнении;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lastRenderedPageBreak/>
        <w:t>- полностью лишиться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заболеванием.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Кроме того, могут возникнуть трудности в получении налоговых вычетов, визы для выезда за границу, кредита в банке, в обосновании в соответствии с налоговых законодательством крупных покупок (жилья, автомобиля) и др.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При отсутствии трудового договора велика вероятность нарушения работодателем требований охраны труда, необеспечение работников необходимой спецодеждой и другими средствами индивидуальной защиты, отказ от выплат за работу во вредных условиях труда, за сверхурочную работу, за работу в ночное время, в выходные и праздничные дни.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Работники, получающие зарплату в «конверте», лишают себя возможности заработать пенсию. Только с официальной зарплаты работодатель отчисляет страховые платежи в Социальный фонд, и у граждан формируются пенсионные накопления. Если взносы не уплачиваются совсем, то время работы не засчитывается в стаж, в том числе не 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В этой связи,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реальный 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7C2447" w:rsidRPr="001D2786" w:rsidRDefault="007C2447" w:rsidP="007C244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1D2786">
        <w:rPr>
          <w:color w:val="273350"/>
          <w:sz w:val="28"/>
          <w:szCs w:val="28"/>
        </w:rPr>
        <w:t>По вопросам отсутствия оформления трудовых отношений, выплате «серой» заработной платы, наличия задолженности по заработной плате, выплате заработной платы ниже МРОТ можно обратиться </w:t>
      </w:r>
      <w:r w:rsidR="003E6CC5">
        <w:rPr>
          <w:color w:val="273350"/>
          <w:sz w:val="28"/>
          <w:szCs w:val="28"/>
        </w:rPr>
        <w:t xml:space="preserve">по </w:t>
      </w:r>
      <w:r w:rsidRPr="001D2786">
        <w:rPr>
          <w:color w:val="273350"/>
          <w:sz w:val="28"/>
          <w:szCs w:val="28"/>
        </w:rPr>
        <w:t>телефон</w:t>
      </w:r>
      <w:r w:rsidR="003E6CC5">
        <w:rPr>
          <w:color w:val="273350"/>
          <w:sz w:val="28"/>
          <w:szCs w:val="28"/>
        </w:rPr>
        <w:t>ам</w:t>
      </w:r>
      <w:r w:rsidRPr="001D2786">
        <w:rPr>
          <w:color w:val="273350"/>
          <w:sz w:val="28"/>
          <w:szCs w:val="28"/>
        </w:rPr>
        <w:t xml:space="preserve"> «горячей линии» 8</w:t>
      </w:r>
      <w:r w:rsidR="001D2786" w:rsidRPr="001D2786">
        <w:rPr>
          <w:color w:val="273350"/>
          <w:sz w:val="28"/>
          <w:szCs w:val="28"/>
        </w:rPr>
        <w:t>(8172) 721073; 8(81742) 21256; 8(81742) 21762.</w:t>
      </w:r>
    </w:p>
    <w:p w:rsidR="005C24EF" w:rsidRPr="001D2786" w:rsidRDefault="005C24EF">
      <w:pPr>
        <w:rPr>
          <w:sz w:val="28"/>
          <w:szCs w:val="28"/>
        </w:rPr>
      </w:pPr>
      <w:bookmarkStart w:id="0" w:name="_GoBack"/>
      <w:bookmarkEnd w:id="0"/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97858" w:rsidRPr="001D2786" w:rsidRDefault="00A97858" w:rsidP="00D079D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D079DD" w:rsidRPr="001D2786" w:rsidRDefault="00D079DD">
      <w:pPr>
        <w:rPr>
          <w:sz w:val="28"/>
          <w:szCs w:val="28"/>
        </w:rPr>
      </w:pPr>
    </w:p>
    <w:p w:rsidR="00D079DD" w:rsidRPr="001D2786" w:rsidRDefault="00D079DD">
      <w:pPr>
        <w:rPr>
          <w:sz w:val="28"/>
          <w:szCs w:val="28"/>
        </w:rPr>
      </w:pPr>
    </w:p>
    <w:p w:rsidR="00D079DD" w:rsidRPr="001D2786" w:rsidRDefault="00D079DD">
      <w:pPr>
        <w:rPr>
          <w:sz w:val="28"/>
          <w:szCs w:val="28"/>
        </w:rPr>
      </w:pPr>
    </w:p>
    <w:p w:rsidR="00D079DD" w:rsidRDefault="00D079DD"/>
    <w:p w:rsidR="00EE2DD0" w:rsidRDefault="00EE2DD0"/>
    <w:sectPr w:rsidR="00EE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3920"/>
    <w:multiLevelType w:val="multilevel"/>
    <w:tmpl w:val="793A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D22A0"/>
    <w:multiLevelType w:val="multilevel"/>
    <w:tmpl w:val="F73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876BB"/>
    <w:multiLevelType w:val="multilevel"/>
    <w:tmpl w:val="4A8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EF"/>
    <w:rsid w:val="00164D79"/>
    <w:rsid w:val="001D2786"/>
    <w:rsid w:val="003E6CC5"/>
    <w:rsid w:val="005C24EF"/>
    <w:rsid w:val="00606322"/>
    <w:rsid w:val="00637705"/>
    <w:rsid w:val="007455C9"/>
    <w:rsid w:val="007C2447"/>
    <w:rsid w:val="008F7FE0"/>
    <w:rsid w:val="00A74199"/>
    <w:rsid w:val="00A97858"/>
    <w:rsid w:val="00D079DD"/>
    <w:rsid w:val="00E604EF"/>
    <w:rsid w:val="00E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42A7C-4FA4-4735-94B3-DA864026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447"/>
    <w:rPr>
      <w:b/>
      <w:bCs/>
    </w:rPr>
  </w:style>
  <w:style w:type="character" w:styleId="a5">
    <w:name w:val="Hyperlink"/>
    <w:basedOn w:val="a0"/>
    <w:uiPriority w:val="99"/>
    <w:unhideWhenUsed/>
    <w:rsid w:val="0063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Бараева</cp:lastModifiedBy>
  <cp:revision>13</cp:revision>
  <dcterms:created xsi:type="dcterms:W3CDTF">2024-06-25T11:34:00Z</dcterms:created>
  <dcterms:modified xsi:type="dcterms:W3CDTF">2024-06-25T13:47:00Z</dcterms:modified>
</cp:coreProperties>
</file>