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59" w:rsidRPr="00DE51FD" w:rsidRDefault="00652059" w:rsidP="0065205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x-none"/>
        </w:rPr>
      </w:pPr>
    </w:p>
    <w:p w:rsidR="00652059" w:rsidRPr="00DE51FD" w:rsidRDefault="00652059" w:rsidP="0065205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drawing>
          <wp:inline distT="0" distB="0" distL="0" distR="0" wp14:anchorId="25729170" wp14:editId="37424111">
            <wp:extent cx="646430" cy="82296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2059" w:rsidRPr="00DE51FD" w:rsidRDefault="00652059" w:rsidP="0065205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652059" w:rsidRPr="00DE51FD" w:rsidRDefault="00652059" w:rsidP="00652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51FD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МУНИЦИПАЛЬНОЕ СОБРАНИЕ</w:t>
      </w:r>
    </w:p>
    <w:p w:rsidR="00652059" w:rsidRPr="00DE51FD" w:rsidRDefault="00652059" w:rsidP="00652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51FD">
        <w:rPr>
          <w:rFonts w:ascii="Times New Roman" w:eastAsia="Times New Roman" w:hAnsi="Times New Roman" w:cs="Times New Roman"/>
          <w:sz w:val="24"/>
          <w:szCs w:val="20"/>
          <w:lang w:eastAsia="ru-RU"/>
        </w:rPr>
        <w:t>КАДУЙСКОГО МУНИЦИПАЛЬНОГО ОКРУГА</w:t>
      </w:r>
    </w:p>
    <w:p w:rsidR="00652059" w:rsidRPr="00DE51FD" w:rsidRDefault="00652059" w:rsidP="00652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51FD">
        <w:rPr>
          <w:rFonts w:ascii="Times New Roman" w:eastAsia="Times New Roman" w:hAnsi="Times New Roman" w:cs="Times New Roman"/>
          <w:sz w:val="24"/>
          <w:szCs w:val="20"/>
          <w:lang w:eastAsia="ru-RU"/>
        </w:rPr>
        <w:t>ВОЛОГОДСКОЙ ОБЛАСТИ</w:t>
      </w:r>
    </w:p>
    <w:p w:rsidR="00652059" w:rsidRPr="00DE51FD" w:rsidRDefault="00652059" w:rsidP="00652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2059" w:rsidRPr="00DE51FD" w:rsidRDefault="00652059" w:rsidP="0065205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proofErr w:type="gramStart"/>
      <w:r w:rsidRPr="00DE51F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Р</w:t>
      </w:r>
      <w:proofErr w:type="gramEnd"/>
      <w:r w:rsidRPr="00DE51F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Е Ш Е Н И Е </w:t>
      </w:r>
    </w:p>
    <w:p w:rsidR="00652059" w:rsidRPr="00DE51FD" w:rsidRDefault="00652059" w:rsidP="006520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2059" w:rsidRPr="00DE51FD" w:rsidRDefault="00DA0514" w:rsidP="00652059">
      <w:pPr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 октября</w:t>
      </w:r>
      <w:r w:rsidR="00652059" w:rsidRPr="00DE51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г.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652059" w:rsidRPr="00DE51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A692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652059" w:rsidRDefault="00652059" w:rsidP="00652059">
      <w:pPr>
        <w:tabs>
          <w:tab w:val="left" w:pos="8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E51FD">
        <w:rPr>
          <w:rFonts w:ascii="Times New Roman" w:eastAsia="Times New Roman" w:hAnsi="Times New Roman" w:cs="Times New Roman"/>
          <w:sz w:val="26"/>
          <w:szCs w:val="26"/>
          <w:lang w:eastAsia="ru-RU"/>
        </w:rPr>
        <w:t>рп</w:t>
      </w:r>
      <w:proofErr w:type="spellEnd"/>
      <w:r w:rsidRPr="00DE51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E51F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Кадуй</w:t>
      </w:r>
      <w:proofErr w:type="spellEnd"/>
    </w:p>
    <w:p w:rsidR="000C1C72" w:rsidRPr="00DE51FD" w:rsidRDefault="000C1C72" w:rsidP="00652059">
      <w:pPr>
        <w:tabs>
          <w:tab w:val="left" w:pos="8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C72" w:rsidRPr="000C1C72" w:rsidRDefault="000C1C72" w:rsidP="000C1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учреждении</w:t>
      </w:r>
      <w:r w:rsidRPr="000C1C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онтрольно-счетного органа Кадуй</w:t>
      </w:r>
      <w:r w:rsidRPr="000C1C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ского муниципального округа Вологодского области</w:t>
      </w:r>
    </w:p>
    <w:p w:rsidR="000C1C72" w:rsidRPr="00A132A3" w:rsidRDefault="000C1C72" w:rsidP="000C1C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C72" w:rsidRPr="000C1C72" w:rsidRDefault="000C1C72" w:rsidP="000C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13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6" w:history="1">
        <w:r w:rsidRPr="00A132A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статьями 34</w:t>
        </w:r>
      </w:hyperlink>
      <w:r w:rsidRPr="00A13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7" w:history="1">
        <w:r w:rsidRPr="00A132A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38</w:t>
        </w:r>
      </w:hyperlink>
      <w:r w:rsidRPr="00A13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8" w:history="1">
        <w:r w:rsidRPr="00A132A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41</w:t>
        </w:r>
      </w:hyperlink>
      <w:r w:rsidRPr="00A13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r w:rsidRPr="00A132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06.10.2003 № 131-ФЗ «Об общих принципах организации местного самоуправления в Российской Федерации», Федеральным законом </w:t>
      </w:r>
      <w:r w:rsidRPr="00A132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07.02.2011 № 6-ФЗ «Об общих принципах организации и деятельности контрольно-счетных органов субъектов Российской Федерации </w:t>
      </w:r>
      <w:r w:rsidRPr="00A132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муниципальных образований», законом Вологодской области</w:t>
      </w:r>
      <w:r w:rsidRPr="000C1C72">
        <w:rPr>
          <w:rFonts w:ascii="PT Serif" w:hAnsi="PT Serif"/>
          <w:color w:val="000000"/>
          <w:sz w:val="26"/>
          <w:szCs w:val="26"/>
          <w:shd w:val="clear" w:color="auto" w:fill="FFFFFF"/>
        </w:rPr>
        <w:t xml:space="preserve"> </w:t>
      </w:r>
      <w:r w:rsidRPr="00B60AAE">
        <w:rPr>
          <w:rFonts w:ascii="PT Serif" w:hAnsi="PT Serif"/>
          <w:color w:val="000000"/>
          <w:sz w:val="26"/>
          <w:szCs w:val="26"/>
          <w:shd w:val="clear" w:color="auto" w:fill="FFFFFF"/>
        </w:rPr>
        <w:t>от 28 апреля 2022 г. № 5113-ОЗ «О преобразовании всех поселений, входящих в состав Кадуйского муниципального района Вологодской</w:t>
      </w:r>
      <w:proofErr w:type="gramEnd"/>
      <w:r w:rsidRPr="00B60AAE">
        <w:rPr>
          <w:rFonts w:ascii="PT Serif" w:hAnsi="PT Serif"/>
          <w:color w:val="000000"/>
          <w:sz w:val="26"/>
          <w:szCs w:val="26"/>
          <w:shd w:val="clear" w:color="auto" w:fill="FFFFFF"/>
        </w:rPr>
        <w:t xml:space="preserve"> области, путем их объединения</w:t>
      </w:r>
      <w:r w:rsidR="00B140B2">
        <w:rPr>
          <w:rFonts w:ascii="PT Serif" w:hAnsi="PT Serif"/>
          <w:color w:val="000000"/>
          <w:sz w:val="26"/>
          <w:szCs w:val="26"/>
          <w:shd w:val="clear" w:color="auto" w:fill="FFFFFF"/>
        </w:rPr>
        <w:t>,</w:t>
      </w:r>
      <w:r w:rsidRPr="00B60AAE">
        <w:rPr>
          <w:rFonts w:ascii="PT Serif" w:hAnsi="PT Serif"/>
          <w:color w:val="000000"/>
          <w:sz w:val="26"/>
          <w:szCs w:val="26"/>
          <w:shd w:val="clear" w:color="auto" w:fill="FFFFFF"/>
        </w:rPr>
        <w:t xml:space="preserve">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</w:t>
      </w:r>
      <w:r>
        <w:rPr>
          <w:rFonts w:ascii="PT Serif" w:hAnsi="PT Serif"/>
          <w:color w:val="000000"/>
          <w:sz w:val="26"/>
          <w:szCs w:val="26"/>
          <w:shd w:val="clear" w:color="auto" w:fill="FFFFFF"/>
        </w:rPr>
        <w:t>ой области»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Муниципальное Собрание Кадуй</w:t>
      </w:r>
      <w:r w:rsidRPr="00DE51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муниципального округа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решило:</w:t>
      </w:r>
    </w:p>
    <w:p w:rsidR="000C1C72" w:rsidRPr="00A132A3" w:rsidRDefault="00F10861" w:rsidP="000C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Учредить</w:t>
      </w:r>
      <w:r w:rsidR="000C1C72" w:rsidRPr="00A13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контрольно-счетный орган</w:t>
      </w:r>
      <w:r w:rsidR="000C1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Кадуй</w:t>
      </w:r>
      <w:r w:rsidR="000C1C72" w:rsidRPr="00A132A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муниципального округа Вологодской области - контрольно-счетную комиссию</w:t>
      </w:r>
      <w:r w:rsidR="000C1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Кадуй</w:t>
      </w:r>
      <w:r w:rsidR="000C1C72" w:rsidRPr="00A13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муниципального округа Вологодской области в форме муниципального казенного учреждения и наделить его правами юридического лица. </w:t>
      </w:r>
    </w:p>
    <w:p w:rsidR="000C1C72" w:rsidRPr="00A132A3" w:rsidRDefault="000C1C72" w:rsidP="000C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2A3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 Положение о кон</w:t>
      </w:r>
      <w:r w:rsidR="00F1086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трольно-счетной комиссии Кадуй</w:t>
      </w:r>
      <w:r w:rsidRPr="00A132A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муниципального округа Вологодской области согласно приложению к настоящему решению.</w:t>
      </w:r>
    </w:p>
    <w:p w:rsidR="000C1C72" w:rsidRPr="00A132A3" w:rsidRDefault="00F610D0" w:rsidP="000C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05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C1C72" w:rsidRPr="00A132A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Установить, что контрольно-счетная комиссия</w:t>
      </w:r>
      <w:r w:rsidR="00605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Кадуй</w:t>
      </w:r>
      <w:r w:rsidR="000C1C72" w:rsidRPr="00A132A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муниципального округа Вологодской области является правопреемником</w:t>
      </w:r>
      <w:proofErr w:type="gramStart"/>
      <w:r w:rsidR="000C1C72" w:rsidRPr="00A13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proofErr w:type="gramEnd"/>
      <w:r w:rsidR="00605ECD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онтрольно - счетной</w:t>
      </w:r>
      <w:r w:rsidR="000C1C72" w:rsidRPr="00A13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</w:t>
      </w:r>
      <w:r w:rsidR="00605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Кадуй</w:t>
      </w:r>
      <w:r w:rsidR="000C1C72" w:rsidRPr="00A132A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муниципального района.</w:t>
      </w:r>
    </w:p>
    <w:p w:rsidR="000C1C72" w:rsidRDefault="00F610D0" w:rsidP="00F10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C1C72" w:rsidRPr="00A132A3">
        <w:rPr>
          <w:rFonts w:ascii="Times New Roman" w:eastAsia="Times New Roman" w:hAnsi="Times New Roman" w:cs="Times New Roman"/>
          <w:sz w:val="26"/>
          <w:szCs w:val="26"/>
          <w:lang w:eastAsia="ru-RU"/>
        </w:rPr>
        <w:t>. Установить, что кон</w:t>
      </w:r>
      <w:r w:rsidR="00605EC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трольно-счетная комиссия Кадуй</w:t>
      </w:r>
      <w:r w:rsidR="000C1C72" w:rsidRPr="00A13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муниципального округа приступает к исполнению своих полномочий </w:t>
      </w:r>
      <w:r w:rsidR="000C1C72" w:rsidRPr="00A132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1 января 2023 года.</w:t>
      </w:r>
    </w:p>
    <w:p w:rsidR="00AA6921" w:rsidRPr="00A132A3" w:rsidRDefault="00AA6921" w:rsidP="00F10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="00891201" w:rsidRPr="00891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Установить, что в переходный период, установленный статьей 5 закона Вологодской области от 28 апреля 2022 г. № 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области» исполняющим обязанности председателя контрольно-счетной комиссии Кадуйского муниципального округа является председатель </w:t>
      </w:r>
      <w:r w:rsidR="0089120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891201" w:rsidRPr="00891201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онтрольно-счетной комиссии</w:t>
      </w:r>
      <w:proofErr w:type="gramEnd"/>
      <w:r w:rsidR="00891201" w:rsidRPr="00891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Кадуйского муниципального района Мишенева Елена Алексеевна.</w:t>
      </w:r>
    </w:p>
    <w:p w:rsidR="000C1C72" w:rsidRPr="00A132A3" w:rsidRDefault="00AA6921" w:rsidP="000C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</w:t>
      </w:r>
      <w:r w:rsidR="000C1C72" w:rsidRPr="00A132A3">
        <w:rPr>
          <w:rFonts w:ascii="Times New Roman" w:eastAsia="Times New Roman" w:hAnsi="Times New Roman" w:cs="Times New Roman"/>
          <w:sz w:val="26"/>
          <w:szCs w:val="26"/>
          <w:lang w:eastAsia="ru-RU"/>
        </w:rPr>
        <w:t>. Уполном</w:t>
      </w:r>
      <w:r w:rsidR="00605ECD">
        <w:rPr>
          <w:rFonts w:ascii="Times New Roman" w:eastAsia="Times New Roman" w:hAnsi="Times New Roman" w:cs="Times New Roman"/>
          <w:sz w:val="26"/>
          <w:szCs w:val="26"/>
          <w:lang w:eastAsia="ru-RU"/>
        </w:rPr>
        <w:t>очить</w:t>
      </w:r>
      <w:r w:rsidR="000C1C72" w:rsidRPr="00A13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председателя </w:t>
      </w:r>
      <w:r w:rsidR="0089120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0C1C72" w:rsidRPr="00A132A3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онтрольно-счетной комиссии</w:t>
      </w:r>
      <w:r w:rsidR="00F10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Кадуй</w:t>
      </w:r>
      <w:r w:rsidR="000C1C72" w:rsidRPr="00A13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муниципального </w:t>
      </w:r>
      <w:r w:rsidR="00F1086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605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Мишеневу Елену Алексеевну</w:t>
      </w:r>
      <w:r w:rsidR="000C1C72" w:rsidRPr="00A13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подать заявление в уполномоченный федеральный орган исполнительной власти, осуществляющий государственную регистрацию юридических лиц, о государственной регистрации контрольно-счетной комиссии</w:t>
      </w:r>
      <w:r w:rsidR="00F10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Кадуй</w:t>
      </w:r>
      <w:r w:rsidR="000C1C72" w:rsidRPr="00A132A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муниципального округа Вологодской области в качестве юридического лица.</w:t>
      </w:r>
    </w:p>
    <w:p w:rsidR="000C1C72" w:rsidRPr="00A132A3" w:rsidRDefault="00AA6921" w:rsidP="000C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C1C72" w:rsidRPr="00A13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решение вступает в силу со дня его принятия, </w:t>
      </w:r>
      <w:r w:rsidR="000C1C72" w:rsidRPr="00A132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 исключением пункт</w:t>
      </w:r>
      <w:r w:rsidR="00605ECD">
        <w:rPr>
          <w:rFonts w:ascii="Times New Roman" w:eastAsia="Times New Roman" w:hAnsi="Times New Roman" w:cs="Times New Roman"/>
          <w:sz w:val="26"/>
          <w:szCs w:val="26"/>
          <w:lang w:eastAsia="ru-RU"/>
        </w:rPr>
        <w:t>а 1</w:t>
      </w:r>
      <w:r w:rsidR="000C1C72" w:rsidRPr="00A13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C1C72" w:rsidRPr="00A132A3" w:rsidRDefault="000C1C72" w:rsidP="000C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2A3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 настоящего решения вступает в силу со дня государ</w:t>
      </w:r>
      <w:r w:rsidR="00605EC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ственной регистрации Муниципального Собрания Кадуй</w:t>
      </w:r>
      <w:r w:rsidRPr="00A13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муниципального округа Вологодской области в качестве юридического лица. </w:t>
      </w:r>
    </w:p>
    <w:p w:rsidR="000C1C72" w:rsidRPr="00A132A3" w:rsidRDefault="00AA6921" w:rsidP="000C1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0C1C72" w:rsidRPr="00A13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C1C72" w:rsidRPr="00A132A3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</w:t>
      </w:r>
      <w:r w:rsidR="000C1C72" w:rsidRPr="00A132A3">
        <w:rPr>
          <w:rFonts w:ascii="Times New Roman" w:hAnsi="Times New Roman" w:cs="Times New Roman"/>
          <w:sz w:val="26"/>
          <w:szCs w:val="26"/>
        </w:rPr>
        <w:br/>
      </w:r>
      <w:r w:rsidR="00605ECD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605ECD">
        <w:rPr>
          <w:rFonts w:ascii="Times New Roman" w:hAnsi="Times New Roman" w:cs="Times New Roman"/>
          <w:sz w:val="26"/>
          <w:szCs w:val="26"/>
        </w:rPr>
        <w:t>Кадуйской</w:t>
      </w:r>
      <w:proofErr w:type="spellEnd"/>
      <w:r w:rsidR="00605ECD">
        <w:rPr>
          <w:rFonts w:ascii="Times New Roman" w:hAnsi="Times New Roman" w:cs="Times New Roman"/>
          <w:sz w:val="26"/>
          <w:szCs w:val="26"/>
        </w:rPr>
        <w:t xml:space="preserve"> газете «Наше время» и размещению на сайте Кадуй</w:t>
      </w:r>
      <w:r w:rsidR="000C1C72" w:rsidRPr="00A132A3">
        <w:rPr>
          <w:rFonts w:ascii="Times New Roman" w:hAnsi="Times New Roman" w:cs="Times New Roman"/>
          <w:sz w:val="26"/>
          <w:szCs w:val="26"/>
        </w:rPr>
        <w:t>ского муниципального района в информационно-телекоммуникационной сети «Интернет».</w:t>
      </w:r>
    </w:p>
    <w:p w:rsidR="000C1C72" w:rsidRPr="00A132A3" w:rsidRDefault="000C1C72" w:rsidP="000C1C72">
      <w:pPr>
        <w:tabs>
          <w:tab w:val="left" w:pos="540"/>
        </w:tabs>
        <w:ind w:right="-12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861" w:rsidRPr="00A132A3" w:rsidRDefault="00F10861" w:rsidP="000C1C7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603" w:type="dxa"/>
        <w:shd w:val="clear" w:color="auto" w:fill="FFFFFF"/>
        <w:tblLook w:val="04A0" w:firstRow="1" w:lastRow="0" w:firstColumn="1" w:lastColumn="0" w:noHBand="0" w:noVBand="1"/>
      </w:tblPr>
      <w:tblGrid>
        <w:gridCol w:w="4680"/>
        <w:gridCol w:w="4923"/>
      </w:tblGrid>
      <w:tr w:rsidR="00F10861" w:rsidRPr="00B73E0D" w:rsidTr="001045C4">
        <w:trPr>
          <w:trHeight w:val="360"/>
        </w:trPr>
        <w:tc>
          <w:tcPr>
            <w:tcW w:w="46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0861" w:rsidRPr="00B73E0D" w:rsidRDefault="00F10861" w:rsidP="001045C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B73E0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Председатель Муниципального Собрания Кадуйского муниципального округа</w:t>
            </w:r>
          </w:p>
        </w:tc>
        <w:tc>
          <w:tcPr>
            <w:tcW w:w="49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0861" w:rsidRPr="00B73E0D" w:rsidRDefault="00F10861" w:rsidP="001045C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B73E0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Глава Кадуйского муниципального района Вологодской области</w:t>
            </w:r>
          </w:p>
          <w:p w:rsidR="00F10861" w:rsidRPr="00B73E0D" w:rsidRDefault="00F10861" w:rsidP="001045C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B73E0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</w:p>
        </w:tc>
      </w:tr>
      <w:tr w:rsidR="00F10861" w:rsidRPr="00B73E0D" w:rsidTr="001045C4">
        <w:trPr>
          <w:trHeight w:val="618"/>
        </w:trPr>
        <w:tc>
          <w:tcPr>
            <w:tcW w:w="46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0861" w:rsidRPr="00B73E0D" w:rsidRDefault="00F10861" w:rsidP="001045C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B73E0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______________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З.Г. Кузнецова</w:t>
            </w:r>
          </w:p>
        </w:tc>
        <w:tc>
          <w:tcPr>
            <w:tcW w:w="492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0861" w:rsidRPr="00B73E0D" w:rsidRDefault="00F10861" w:rsidP="001045C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B73E0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________________ С.А. Грачева</w:t>
            </w:r>
          </w:p>
        </w:tc>
      </w:tr>
    </w:tbl>
    <w:p w:rsidR="000C1C72" w:rsidRPr="00A132A3" w:rsidRDefault="000C1C72" w:rsidP="000C1C72">
      <w:pPr>
        <w:tabs>
          <w:tab w:val="left" w:pos="540"/>
        </w:tabs>
        <w:ind w:right="-129"/>
        <w:jc w:val="both"/>
        <w:rPr>
          <w:rFonts w:ascii="Times New Roman" w:hAnsi="Times New Roman" w:cs="Times New Roman"/>
          <w:sz w:val="26"/>
          <w:szCs w:val="26"/>
        </w:rPr>
      </w:pPr>
      <w:r w:rsidRPr="00A132A3">
        <w:rPr>
          <w:rFonts w:ascii="Times New Roman" w:hAnsi="Times New Roman" w:cs="Times New Roman"/>
          <w:sz w:val="26"/>
          <w:szCs w:val="26"/>
        </w:rPr>
        <w:tab/>
      </w:r>
      <w:r w:rsidRPr="00A132A3">
        <w:rPr>
          <w:rFonts w:ascii="Times New Roman" w:hAnsi="Times New Roman" w:cs="Times New Roman"/>
          <w:sz w:val="26"/>
          <w:szCs w:val="26"/>
        </w:rPr>
        <w:tab/>
      </w:r>
      <w:r w:rsidRPr="00A132A3">
        <w:rPr>
          <w:rFonts w:ascii="Times New Roman" w:hAnsi="Times New Roman" w:cs="Times New Roman"/>
          <w:sz w:val="26"/>
          <w:szCs w:val="26"/>
        </w:rPr>
        <w:tab/>
      </w:r>
    </w:p>
    <w:p w:rsidR="000C1C72" w:rsidRPr="00A132A3" w:rsidRDefault="000C1C72" w:rsidP="000C1C72">
      <w:pPr>
        <w:rPr>
          <w:rFonts w:ascii="Times New Roman" w:hAnsi="Times New Roman" w:cs="Times New Roman"/>
          <w:sz w:val="26"/>
          <w:szCs w:val="26"/>
        </w:rPr>
      </w:pPr>
      <w:r w:rsidRPr="00A132A3">
        <w:rPr>
          <w:rFonts w:ascii="Times New Roman" w:hAnsi="Times New Roman" w:cs="Times New Roman"/>
          <w:sz w:val="26"/>
          <w:szCs w:val="26"/>
        </w:rPr>
        <w:br w:type="page"/>
      </w:r>
    </w:p>
    <w:p w:rsidR="000C1C72" w:rsidRPr="00A132A3" w:rsidRDefault="000C1C72" w:rsidP="00DA0514">
      <w:pPr>
        <w:pStyle w:val="ConsPlusNormal"/>
        <w:ind w:left="4253"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132A3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0C1C72" w:rsidRPr="00A132A3" w:rsidRDefault="00605ECD" w:rsidP="00DA0514">
      <w:pPr>
        <w:pStyle w:val="ConsPlusNormal"/>
        <w:ind w:left="4253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решением Муниципа</w:t>
      </w:r>
      <w:r w:rsidR="000C1C72" w:rsidRPr="00A132A3">
        <w:rPr>
          <w:rFonts w:ascii="Times New Roman" w:hAnsi="Times New Roman" w:cs="Times New Roman"/>
          <w:sz w:val="26"/>
          <w:szCs w:val="26"/>
        </w:rPr>
        <w:t>льного Собрания</w:t>
      </w:r>
    </w:p>
    <w:p w:rsidR="000C1C72" w:rsidRPr="00A132A3" w:rsidRDefault="00605ECD" w:rsidP="00DA0514">
      <w:pPr>
        <w:pStyle w:val="ConsPlusNormal"/>
        <w:ind w:left="4253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Кадуй</w:t>
      </w:r>
      <w:r w:rsidR="000C1C72" w:rsidRPr="00A132A3">
        <w:rPr>
          <w:rFonts w:ascii="Times New Roman" w:hAnsi="Times New Roman" w:cs="Times New Roman"/>
          <w:sz w:val="26"/>
          <w:szCs w:val="26"/>
        </w:rPr>
        <w:t>ского муниципального округа</w:t>
      </w:r>
    </w:p>
    <w:p w:rsidR="000C1C72" w:rsidRPr="00A132A3" w:rsidRDefault="000C1C72" w:rsidP="00DA0514">
      <w:pPr>
        <w:pStyle w:val="ConsPlusNormal"/>
        <w:ind w:left="425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132A3">
        <w:rPr>
          <w:rFonts w:ascii="Times New Roman" w:hAnsi="Times New Roman" w:cs="Times New Roman"/>
          <w:sz w:val="26"/>
          <w:szCs w:val="26"/>
        </w:rPr>
        <w:t xml:space="preserve">от </w:t>
      </w:r>
      <w:r w:rsidR="00DA0514">
        <w:rPr>
          <w:rFonts w:ascii="Times New Roman" w:hAnsi="Times New Roman" w:cs="Times New Roman"/>
          <w:sz w:val="26"/>
          <w:szCs w:val="26"/>
        </w:rPr>
        <w:t xml:space="preserve">17 октября 2022 г. № </w:t>
      </w:r>
      <w:r w:rsidR="00AA6921">
        <w:rPr>
          <w:rFonts w:ascii="Times New Roman" w:hAnsi="Times New Roman" w:cs="Times New Roman"/>
          <w:sz w:val="26"/>
          <w:szCs w:val="26"/>
        </w:rPr>
        <w:t>23</w:t>
      </w:r>
    </w:p>
    <w:p w:rsidR="000C1C72" w:rsidRPr="00A132A3" w:rsidRDefault="000C1C72" w:rsidP="000C1C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C1C72" w:rsidRPr="00A132A3" w:rsidRDefault="000C1C72" w:rsidP="000C1C7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5"/>
      <w:bookmarkStart w:id="1" w:name="_GoBack"/>
      <w:bookmarkEnd w:id="0"/>
    </w:p>
    <w:bookmarkEnd w:id="1"/>
    <w:p w:rsidR="000C1C72" w:rsidRPr="00A132A3" w:rsidRDefault="000C1C72" w:rsidP="000C1C7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132A3">
        <w:rPr>
          <w:rFonts w:ascii="Times New Roman" w:hAnsi="Times New Roman" w:cs="Times New Roman"/>
          <w:sz w:val="26"/>
          <w:szCs w:val="26"/>
        </w:rPr>
        <w:t>ПОЛОЖЕНИЕ</w:t>
      </w:r>
    </w:p>
    <w:p w:rsidR="000C1C72" w:rsidRPr="00A132A3" w:rsidRDefault="000C1C72" w:rsidP="000C1C7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132A3">
        <w:rPr>
          <w:rFonts w:ascii="Times New Roman" w:hAnsi="Times New Roman" w:cs="Times New Roman"/>
          <w:sz w:val="26"/>
          <w:szCs w:val="26"/>
        </w:rPr>
        <w:t>О КОНТРОЛЬНО-СЧЕТНОЙ</w:t>
      </w:r>
      <w:r w:rsidR="00605ECD">
        <w:rPr>
          <w:rFonts w:ascii="Times New Roman" w:hAnsi="Times New Roman" w:cs="Times New Roman"/>
          <w:sz w:val="26"/>
          <w:szCs w:val="26"/>
        </w:rPr>
        <w:t xml:space="preserve"> КОМИССИИ КАДУЙ</w:t>
      </w:r>
      <w:r w:rsidRPr="00A132A3">
        <w:rPr>
          <w:rFonts w:ascii="Times New Roman" w:hAnsi="Times New Roman" w:cs="Times New Roman"/>
          <w:sz w:val="26"/>
          <w:szCs w:val="26"/>
        </w:rPr>
        <w:t>СКОГО МУНИЦИПАЛЬНОГО ОКРУГА ВОЛОГОДСКОЙ ОБЛАСТИ</w:t>
      </w:r>
    </w:p>
    <w:p w:rsidR="000C1C72" w:rsidRDefault="000C1C72" w:rsidP="000C1C7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132A3">
        <w:rPr>
          <w:rFonts w:ascii="Times New Roman" w:hAnsi="Times New Roman" w:cs="Times New Roman"/>
          <w:sz w:val="26"/>
          <w:szCs w:val="26"/>
        </w:rPr>
        <w:t>(далее по тексту – Положение)</w:t>
      </w:r>
    </w:p>
    <w:p w:rsidR="00605ECD" w:rsidRDefault="00605ECD" w:rsidP="00605EC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E708F" w:rsidRPr="000E708F" w:rsidRDefault="000E708F" w:rsidP="000E7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E708F">
        <w:rPr>
          <w:rFonts w:ascii="Times New Roman" w:eastAsia="Calibri" w:hAnsi="Times New Roman" w:cs="Times New Roman"/>
          <w:bCs/>
          <w:sz w:val="26"/>
          <w:szCs w:val="26"/>
        </w:rPr>
        <w:t>Настоящее Положение устанавливает статус, полномочия, состав, порядок формирования, порядок планирования и обеспечения деятельности Контрольно-счетной комиссии Кадуйского муниципального округа.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Статус Контрольно-счетной комиссии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1.1 Контрольно-счетная комиссия Кадуйского муниципального округа является постоянно действующим органом внешнего муниципального финансового контроля, образуется Муниципальным Собранием Кадуйского муниципального округа (далее - Муниципальное Собрание) и ему подотчетна.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Контрольно-счетная комиссия Кадуйского муниципального округа обладает организационной и функциональной независимостью и осуществляет свою деятельность самостоятельно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Контрольно-счетная комиссия Кадуйского муниципального округа является органом местного самоуправления Кадуйского муниципального округа, по  организационно-правовой форме является муниципальным казенным учреждением, обладает правами юридического лица, имеет гербовую печать, бланки со своим наименованием и с изображением герба Кадуйского муниципального округа.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Деятельность Контрольно-счетной комиссии Кадуйского муниципального округа не может быть приостановлена, в том числе в связи с досрочным прекращением полномочий Муниципального Собрания.</w:t>
      </w:r>
    </w:p>
    <w:p w:rsid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1.5. Полное наименование учреждения – Контрольно-счетная комиссия Кадуйского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Вологодской области</w:t>
      </w:r>
      <w:r w:rsidRPr="000E70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Сокращенное</w:t>
      </w: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наименование учреждения – Контрольно-счетная комиссия Кадуйского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E70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 - Контрольно-счетная комиссия)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1.6. Юридический адрес и адрес местонахождения Контрольно-счетной комиссии: 162511, Вологодская область,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0E70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spellEnd"/>
      <w:r w:rsidRPr="000E70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proofErr w:type="spellStart"/>
      <w:r w:rsidRPr="000E70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Кадуй</w:t>
      </w:r>
      <w:proofErr w:type="spellEnd"/>
      <w:r w:rsidRPr="000E70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ул. Мира, д. 38, кабинет №35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1.7. Контрольно-счетная комиссия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Правовые основы деятельности Контрольно-счетной комиссии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своей деятельности Контрольно-счетная комиссия руководствуется </w:t>
      </w:r>
      <w:hyperlink r:id="rId9" w:history="1">
        <w:r w:rsidRPr="000E708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Конституцией</w:t>
        </w:r>
      </w:hyperlink>
      <w:r w:rsidRPr="000E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Российской Федерации, федеральными конституционными законами, Бюджетным </w:t>
      </w:r>
      <w:hyperlink r:id="rId10" w:history="1">
        <w:r w:rsidRPr="000E708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кодексом</w:t>
        </w:r>
      </w:hyperlink>
      <w:r w:rsidRPr="000E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Российской Федерации, федеральными законами и иными нормативными правовыми актами Российской Федерации и Вологодской области, </w:t>
      </w:r>
      <w:hyperlink r:id="rId11" w:history="1">
        <w:r w:rsidRPr="000E708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Уставом</w:t>
        </w:r>
      </w:hyperlink>
      <w:r w:rsidRPr="000E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Кадуйского муниципального округа, настоящим решением и иными муниципальными нормативными правовыми актами</w:t>
      </w: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Принципы деятельности Контрольно-счетной комиссии</w:t>
      </w:r>
    </w:p>
    <w:p w:rsid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Деятельность Контрольно-счетной комиссии основывается на принципах </w:t>
      </w: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законности, объективности, эффективности, независимости, открытости и гласности.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Состав Контрольно-счетной комиссии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Контрольно-счетная комиссия образуется в составе председателя и аппарата Контрольно-счетной комиссии. </w:t>
      </w:r>
    </w:p>
    <w:p w:rsidR="000E708F" w:rsidRPr="000E708F" w:rsidRDefault="000E708F" w:rsidP="00965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08F">
        <w:rPr>
          <w:rFonts w:ascii="Times New Roman" w:eastAsia="Calibri" w:hAnsi="Times New Roman" w:cs="Times New Roman"/>
          <w:sz w:val="26"/>
          <w:szCs w:val="26"/>
        </w:rPr>
        <w:t xml:space="preserve">4.2. В состав аппарата Контрольно-счетной комиссии входит инспектор. На инспектора Контрольно-счетной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комиссии. </w:t>
      </w:r>
    </w:p>
    <w:p w:rsidR="000E708F" w:rsidRPr="000E708F" w:rsidRDefault="000E708F" w:rsidP="00965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4.3. . Председатель контрольно-счетной комиссии замещает муниципальную должность Кадуйского муниципального округа, инспектор контрольно-счетной комиссии  замещает должность муниципальной службы.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 Срок полномочий председателя Контрольно-счетной комиссии составляет пять лет. 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Права, обязанности и ответственность сотрудников Контрольно-счетной комиссии, а также условия прохождения ими муниципальной  службы определяются законодательством о муниципальной службе, трудовым законодательством, настоящим решением и иными муниципальными нормативными правовыми актами.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4.6. Штатная численность Контрольно-счетной комиссии утверждается решением Муниципального Собрания по предложению председателя Контрольно-счетной комиссии.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4.7. Штатное расписание Контрольно-счетной комиссии утверждается председателем Контрольно-счетной комиссии.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4.8. Оплата труда председателя контрольно-счетной комиссии округа устанавливается в соответствии с Положением об оплате труда председателя контрольно-счетной комиссии округа, утвержденным решением Муниципального Собрания Кадуйского муниципального округа. </w:t>
      </w:r>
    </w:p>
    <w:p w:rsidR="000E708F" w:rsidRPr="000E708F" w:rsidRDefault="000E708F" w:rsidP="00965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труда инспектора контрольно-счетной комиссии устанавливается в соответствии с Положением об оплате труда муниципальных служащих органов местного самоуправления Кадуйского муниципального округа, утвержденным решением Муниципального Собрания Кадуйского муниципального округа.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Порядок назначения на должность председателя Контрольно-счетной комиссии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Председатель Контрольно-счетной комиссии назначается на должность Муниципальным Собранием.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Предложения о кандидатурах на должность председателя Контрольно-счетной комиссии вносятся в Муниципальное Собрание: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60"/>
      <w:bookmarkEnd w:id="2"/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1) Главой округа;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2) депутатами Муниципального Собрания - не менее одной трети от установленного числа депутатов Муниципального Собрания.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62"/>
      <w:bookmarkStart w:id="4" w:name="P65"/>
      <w:bookmarkStart w:id="5" w:name="P66"/>
      <w:bookmarkEnd w:id="3"/>
      <w:bookmarkEnd w:id="4"/>
      <w:bookmarkEnd w:id="5"/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Предложения о кандидатурах на должность председателя Контрольно-счетной комиссии вносятся в Муниципальное Собрание лицами, перечисленными в пункте 5.2 настоящего раздела, в письменной форме не позднее, чем за два месяца до истечения срока полномочий действующего председателя Контрольно-счетной комиссии.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В случае досрочного прекращения полномочий председателя Контрольно-счетной комиссии предложения о кандидатурах вносятся в Муниципальное Собрание лицами, перечисленными в части 2 настоящей статьи в </w:t>
      </w: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письменной форме в течение четырнадцати дней со дня, следующего за днем принятия решения Муниципального Собрания о досрочном прекращении срока полномочий председателя Контрольно-счетной комиссии.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В случае отклонения Муниципальным Собранием кандидатур, предложенных на должность председателя Контрольно-счетной комиссии, лица, перечисленные в части 2 настоящей статьи в течение четырнадцати дней вносят на рассмотрение в Муниципальное Собрание новые кандидатуры.</w:t>
      </w:r>
    </w:p>
    <w:p w:rsidR="000E708F" w:rsidRPr="000E708F" w:rsidRDefault="000E708F" w:rsidP="00965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Муниципальное Собрание вправе обратиться в Контрольно-счетную палату Вологодской области за заключением о соответствии кандидатур на должность председателя контрольно-счетной комиссии квалификационным требованиям, установленным статьей 6 настоящего Положения.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Требования к кандидатурам на должность председателя  Контрольно-счетной комиссии и сотрудников аппарата Контрольно-счетной комиссии</w:t>
      </w:r>
    </w:p>
    <w:p w:rsidR="000E708F" w:rsidRPr="000E708F" w:rsidRDefault="000E708F" w:rsidP="000E7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08F">
        <w:rPr>
          <w:rFonts w:ascii="Times New Roman" w:eastAsia="Calibri" w:hAnsi="Times New Roman" w:cs="Times New Roman"/>
          <w:sz w:val="26"/>
          <w:szCs w:val="26"/>
        </w:rPr>
        <w:t xml:space="preserve">6.1. </w:t>
      </w:r>
      <w:bookmarkStart w:id="6" w:name="P81"/>
      <w:bookmarkEnd w:id="6"/>
      <w:r w:rsidRPr="000E708F">
        <w:rPr>
          <w:rFonts w:ascii="Times New Roman" w:eastAsia="Calibri" w:hAnsi="Times New Roman" w:cs="Times New Roman"/>
          <w:sz w:val="26"/>
          <w:szCs w:val="26"/>
        </w:rPr>
        <w:t>На должность председателя контрольно-счетной комиссии назначаются граждане Российской Федерации, соответствующие следующим квалификационным требованиям:</w:t>
      </w:r>
    </w:p>
    <w:p w:rsidR="000E708F" w:rsidRPr="000E708F" w:rsidRDefault="000E708F" w:rsidP="000E7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08F">
        <w:rPr>
          <w:rFonts w:ascii="Times New Roman" w:eastAsia="Calibri" w:hAnsi="Times New Roman" w:cs="Times New Roman"/>
          <w:sz w:val="26"/>
          <w:szCs w:val="26"/>
        </w:rPr>
        <w:t>1) наличие высшего образования;</w:t>
      </w:r>
    </w:p>
    <w:p w:rsidR="000E708F" w:rsidRPr="000E708F" w:rsidRDefault="000E708F" w:rsidP="000E7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08F">
        <w:rPr>
          <w:rFonts w:ascii="Times New Roman" w:eastAsia="Calibri" w:hAnsi="Times New Roman" w:cs="Times New Roman"/>
          <w:sz w:val="26"/>
          <w:szCs w:val="26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0E708F" w:rsidRPr="000E708F" w:rsidRDefault="000E708F" w:rsidP="00965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знание </w:t>
      </w:r>
      <w:hyperlink r:id="rId12" w:history="1">
        <w:r w:rsidRPr="000E708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Конституции</w:t>
        </w:r>
      </w:hyperlink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Вологодской области и иных нормативных правовых актов, устава Кадуйского муниципального округа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</w:t>
      </w:r>
      <w:proofErr w:type="gramEnd"/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0E708F" w:rsidRPr="000E708F" w:rsidRDefault="000E708F" w:rsidP="00965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6.1.1. Проверка соответствия кандидатур на должность председателя контрольно-счетной комиссии квалификационным требованиям, указанным в статье 6 настоящего Положения, в случае, предусмотренном частью 5.6 статьи 5 Положения, проводится в порядке, определяемом Контрольно-счетной палатой Вологодской области.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Гражданин Российской Федерации не может быть назначен на должность председателя Контрольно-счетной комиссии в случае: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наличия у него неснятой или непогашенной судимости;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признания его недееспособным или ограниченно дееспособным решением суда, вступившим в законную силу;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0E708F" w:rsidRPr="000E708F" w:rsidRDefault="000E708F" w:rsidP="00965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P87"/>
      <w:bookmarkEnd w:id="7"/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округа</w:t>
      </w:r>
      <w:r w:rsidR="009658B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председателем Муниципального Собрания</w:t>
      </w: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другому, с руководителями судебных и правоохранительных органов, расположенных на территории Кадуйского </w:t>
      </w:r>
      <w:r w:rsidR="00965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Вологодской области.</w:t>
      </w:r>
      <w:proofErr w:type="gramEnd"/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6.3. Председатель Контрольно-счетной комиссии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6.4. Председатель и инспектор Контрольно-счетной комиссии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 и Вологодской области.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претендующие на замещение должности председателя, инспектора Контрольно-счетной комиссии,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 и Вологодской области.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6.5. Граждане, замещающие должности председателя Контрольно-счетной комиссии, обязаны соблюдать ограничения, связанные с муниципальной службой, установленные законодательством Российской Федерации.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Гарантии статуса должностных лиц Контрольно-счетной комиссии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Председатель и инспектор Контрольно-счетной комиссии являются должностными лицами Контрольно-счетной комиссии.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7.2. </w:t>
      </w:r>
      <w:proofErr w:type="gramStart"/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Воздействие в какой-либо форме на должностных лиц Контрольно-счетной 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Вологодской области.</w:t>
      </w:r>
      <w:proofErr w:type="gramEnd"/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7.3. Должностные лица Контрольно-счетной комиссии обладают гарантиями профессиональной независимости и иными гарантиями, установленными законодательством Российской Федерации.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Прекращение полномочий председателя Контрольно-счетной комиссии</w:t>
      </w:r>
    </w:p>
    <w:p w:rsidR="000E708F" w:rsidRPr="000E708F" w:rsidRDefault="000E708F" w:rsidP="000E7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08F">
        <w:rPr>
          <w:rFonts w:ascii="Times New Roman" w:eastAsia="Calibri" w:hAnsi="Times New Roman" w:cs="Times New Roman"/>
          <w:sz w:val="26"/>
          <w:szCs w:val="26"/>
        </w:rPr>
        <w:t xml:space="preserve">8.1. Помимо оснований для расторжения трудового договора, предусмотренных Трудовым кодексом Российской Федерации, трудовой договор с председателем Контрольно-счетной комиссии </w:t>
      </w:r>
      <w:proofErr w:type="gramStart"/>
      <w:r w:rsidRPr="000E708F">
        <w:rPr>
          <w:rFonts w:ascii="Times New Roman" w:eastAsia="Calibri" w:hAnsi="Times New Roman" w:cs="Times New Roman"/>
          <w:sz w:val="26"/>
          <w:szCs w:val="26"/>
        </w:rPr>
        <w:t>может быть также расторгнут</w:t>
      </w:r>
      <w:proofErr w:type="gramEnd"/>
      <w:r w:rsidRPr="000E708F">
        <w:rPr>
          <w:rFonts w:ascii="Times New Roman" w:eastAsia="Calibri" w:hAnsi="Times New Roman" w:cs="Times New Roman"/>
          <w:sz w:val="26"/>
          <w:szCs w:val="26"/>
        </w:rPr>
        <w:t xml:space="preserve"> по инициативе представителя нанимателя (работодателя) в случае:</w:t>
      </w:r>
    </w:p>
    <w:p w:rsidR="000E708F" w:rsidRPr="000E708F" w:rsidRDefault="000E708F" w:rsidP="000E7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08F">
        <w:rPr>
          <w:rFonts w:ascii="Times New Roman" w:eastAsia="Calibri" w:hAnsi="Times New Roman" w:cs="Times New Roman"/>
          <w:sz w:val="26"/>
          <w:szCs w:val="26"/>
        </w:rPr>
        <w:lastRenderedPageBreak/>
        <w:t>1) достижения предельного возраста, установленного для замещения должности муниципальной службы;</w:t>
      </w:r>
    </w:p>
    <w:p w:rsidR="000E708F" w:rsidRPr="000E708F" w:rsidRDefault="000E708F" w:rsidP="00965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08F">
        <w:rPr>
          <w:rFonts w:ascii="Times New Roman" w:eastAsia="Calibri" w:hAnsi="Times New Roman" w:cs="Times New Roman"/>
          <w:sz w:val="26"/>
          <w:szCs w:val="26"/>
        </w:rPr>
        <w:t>2)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0E708F" w:rsidRPr="000E708F" w:rsidRDefault="000E708F" w:rsidP="000E7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08F">
        <w:rPr>
          <w:rFonts w:ascii="Times New Roman" w:eastAsia="Calibri" w:hAnsi="Times New Roman" w:cs="Times New Roman"/>
          <w:sz w:val="26"/>
          <w:szCs w:val="26"/>
        </w:rPr>
        <w:t xml:space="preserve">3) несоблюдения ограничений и запретов, связанных с муниципальной службой и установленных </w:t>
      </w:r>
      <w:hyperlink r:id="rId13" w:history="1">
        <w:r w:rsidRPr="000E708F">
          <w:rPr>
            <w:rFonts w:ascii="Times New Roman" w:eastAsia="Calibri" w:hAnsi="Times New Roman" w:cs="Times New Roman"/>
            <w:sz w:val="26"/>
            <w:szCs w:val="26"/>
          </w:rPr>
          <w:t>статьями 13</w:t>
        </w:r>
      </w:hyperlink>
      <w:r w:rsidRPr="000E708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14" w:history="1">
        <w:r w:rsidRPr="000E708F">
          <w:rPr>
            <w:rFonts w:ascii="Times New Roman" w:eastAsia="Calibri" w:hAnsi="Times New Roman" w:cs="Times New Roman"/>
            <w:sz w:val="26"/>
            <w:szCs w:val="26"/>
          </w:rPr>
          <w:t>14</w:t>
        </w:r>
      </w:hyperlink>
      <w:r w:rsidRPr="000E708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15" w:history="1">
        <w:r w:rsidRPr="000E708F">
          <w:rPr>
            <w:rFonts w:ascii="Times New Roman" w:eastAsia="Calibri" w:hAnsi="Times New Roman" w:cs="Times New Roman"/>
            <w:sz w:val="26"/>
            <w:szCs w:val="26"/>
          </w:rPr>
          <w:t>14.1</w:t>
        </w:r>
      </w:hyperlink>
      <w:r w:rsidRPr="000E708F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hyperlink r:id="rId16" w:history="1">
        <w:r w:rsidRPr="000E708F">
          <w:rPr>
            <w:rFonts w:ascii="Times New Roman" w:eastAsia="Calibri" w:hAnsi="Times New Roman" w:cs="Times New Roman"/>
            <w:sz w:val="26"/>
            <w:szCs w:val="26"/>
          </w:rPr>
          <w:t>15</w:t>
        </w:r>
      </w:hyperlink>
      <w:r w:rsidRPr="000E708F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02 марта 2007 года №</w:t>
      </w:r>
      <w:r w:rsidR="009658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E708F">
        <w:rPr>
          <w:rFonts w:ascii="Times New Roman" w:eastAsia="Calibri" w:hAnsi="Times New Roman" w:cs="Times New Roman"/>
          <w:sz w:val="26"/>
          <w:szCs w:val="26"/>
        </w:rPr>
        <w:t>25-ФЗ «О муниципальной службе в Российской Федерации»;</w:t>
      </w:r>
    </w:p>
    <w:p w:rsidR="000E708F" w:rsidRPr="000E708F" w:rsidRDefault="000E708F" w:rsidP="00965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применения административного наказания в виде </w:t>
      </w:r>
      <w:hyperlink r:id="rId17" w:history="1">
        <w:r w:rsidRPr="000E708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дисквалификации</w:t>
        </w:r>
      </w:hyperlink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8.2. Решение о прекращении полномочий председателя Контрольно-счетной комиссии оформляется решением Муниципального Собрания.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 Полномочия Контрольно-счетной комиссии</w:t>
      </w:r>
    </w:p>
    <w:p w:rsidR="000E708F" w:rsidRPr="000E708F" w:rsidRDefault="000E708F" w:rsidP="000E7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08F">
        <w:rPr>
          <w:rFonts w:ascii="Times New Roman" w:eastAsia="Calibri" w:hAnsi="Times New Roman" w:cs="Times New Roman"/>
          <w:sz w:val="26"/>
          <w:szCs w:val="26"/>
        </w:rPr>
        <w:t>9.1. Контрольно-счетная комиссия осуществляет следующие основные полномочия:</w:t>
      </w:r>
    </w:p>
    <w:p w:rsidR="000E708F" w:rsidRPr="000E708F" w:rsidRDefault="000E708F" w:rsidP="000E7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08F">
        <w:rPr>
          <w:rFonts w:ascii="Times New Roman" w:eastAsia="Calibri" w:hAnsi="Times New Roman" w:cs="Times New Roman"/>
          <w:sz w:val="26"/>
          <w:szCs w:val="26"/>
        </w:rPr>
        <w:t>1) организация и осуществление контроля за законностью и эффективностью</w:t>
      </w:r>
      <w:r w:rsidR="009658B4">
        <w:rPr>
          <w:rFonts w:ascii="Times New Roman" w:eastAsia="Calibri" w:hAnsi="Times New Roman" w:cs="Times New Roman"/>
          <w:sz w:val="26"/>
          <w:szCs w:val="26"/>
        </w:rPr>
        <w:t xml:space="preserve"> использования средств</w:t>
      </w:r>
      <w:r w:rsidRPr="000E708F">
        <w:rPr>
          <w:rFonts w:ascii="Times New Roman" w:eastAsia="Calibri" w:hAnsi="Times New Roman" w:cs="Times New Roman"/>
          <w:sz w:val="26"/>
          <w:szCs w:val="26"/>
        </w:rPr>
        <w:t xml:space="preserve"> бюджета</w:t>
      </w:r>
      <w:r w:rsidR="009658B4">
        <w:rPr>
          <w:rFonts w:ascii="Times New Roman" w:eastAsia="Calibri" w:hAnsi="Times New Roman" w:cs="Times New Roman"/>
          <w:sz w:val="26"/>
          <w:szCs w:val="26"/>
        </w:rPr>
        <w:t xml:space="preserve"> округа</w:t>
      </w:r>
      <w:r w:rsidRPr="000E708F">
        <w:rPr>
          <w:rFonts w:ascii="Times New Roman" w:eastAsia="Calibri" w:hAnsi="Times New Roman" w:cs="Times New Roman"/>
          <w:sz w:val="26"/>
          <w:szCs w:val="26"/>
        </w:rPr>
        <w:t>, а также иных сре</w:t>
      </w:r>
      <w:proofErr w:type="gramStart"/>
      <w:r w:rsidRPr="000E708F">
        <w:rPr>
          <w:rFonts w:ascii="Times New Roman" w:eastAsia="Calibri" w:hAnsi="Times New Roman" w:cs="Times New Roman"/>
          <w:sz w:val="26"/>
          <w:szCs w:val="26"/>
        </w:rPr>
        <w:t>дств в сл</w:t>
      </w:r>
      <w:proofErr w:type="gramEnd"/>
      <w:r w:rsidRPr="000E708F">
        <w:rPr>
          <w:rFonts w:ascii="Times New Roman" w:eastAsia="Calibri" w:hAnsi="Times New Roman" w:cs="Times New Roman"/>
          <w:sz w:val="26"/>
          <w:szCs w:val="26"/>
        </w:rPr>
        <w:t>учаях, предусмотренных законодательством Российской Федерации;</w:t>
      </w:r>
    </w:p>
    <w:p w:rsidR="000E708F" w:rsidRPr="000E708F" w:rsidRDefault="000E708F" w:rsidP="000E7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08F">
        <w:rPr>
          <w:rFonts w:ascii="Times New Roman" w:eastAsia="Calibri" w:hAnsi="Times New Roman" w:cs="Times New Roman"/>
          <w:sz w:val="26"/>
          <w:szCs w:val="26"/>
        </w:rPr>
        <w:t>2) экспертиза проектов бюджета</w:t>
      </w:r>
      <w:r w:rsidR="009658B4">
        <w:rPr>
          <w:rFonts w:ascii="Times New Roman" w:eastAsia="Calibri" w:hAnsi="Times New Roman" w:cs="Times New Roman"/>
          <w:sz w:val="26"/>
          <w:szCs w:val="26"/>
        </w:rPr>
        <w:t xml:space="preserve"> округа</w:t>
      </w:r>
      <w:r w:rsidRPr="000E708F">
        <w:rPr>
          <w:rFonts w:ascii="Times New Roman" w:eastAsia="Calibri" w:hAnsi="Times New Roman" w:cs="Times New Roman"/>
          <w:sz w:val="26"/>
          <w:szCs w:val="26"/>
        </w:rPr>
        <w:t>, проверка и анализ обоснованности его показателей;</w:t>
      </w:r>
    </w:p>
    <w:p w:rsidR="000E708F" w:rsidRPr="000E708F" w:rsidRDefault="000E708F" w:rsidP="000E7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08F">
        <w:rPr>
          <w:rFonts w:ascii="Times New Roman" w:eastAsia="Calibri" w:hAnsi="Times New Roman" w:cs="Times New Roman"/>
          <w:sz w:val="26"/>
          <w:szCs w:val="26"/>
        </w:rPr>
        <w:t>3) внешняя проверка годовог</w:t>
      </w:r>
      <w:r w:rsidR="009658B4">
        <w:rPr>
          <w:rFonts w:ascii="Times New Roman" w:eastAsia="Calibri" w:hAnsi="Times New Roman" w:cs="Times New Roman"/>
          <w:sz w:val="26"/>
          <w:szCs w:val="26"/>
        </w:rPr>
        <w:t>о отчета об исполнении</w:t>
      </w:r>
      <w:r w:rsidRPr="000E708F">
        <w:rPr>
          <w:rFonts w:ascii="Times New Roman" w:eastAsia="Calibri" w:hAnsi="Times New Roman" w:cs="Times New Roman"/>
          <w:sz w:val="26"/>
          <w:szCs w:val="26"/>
        </w:rPr>
        <w:t xml:space="preserve"> бюджета</w:t>
      </w:r>
      <w:r w:rsidR="009658B4">
        <w:rPr>
          <w:rFonts w:ascii="Times New Roman" w:eastAsia="Calibri" w:hAnsi="Times New Roman" w:cs="Times New Roman"/>
          <w:sz w:val="26"/>
          <w:szCs w:val="26"/>
        </w:rPr>
        <w:t xml:space="preserve"> округа</w:t>
      </w:r>
      <w:r w:rsidRPr="000E708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E708F" w:rsidRPr="000E708F" w:rsidRDefault="000E708F" w:rsidP="000E7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08F">
        <w:rPr>
          <w:rFonts w:ascii="Times New Roman" w:eastAsia="Calibri" w:hAnsi="Times New Roman" w:cs="Times New Roman"/>
          <w:sz w:val="26"/>
          <w:szCs w:val="26"/>
        </w:rPr>
        <w:t xml:space="preserve">4) проведение аудита в сфере закупок товаров, работ и услуг в соответствии с Федеральным </w:t>
      </w:r>
      <w:hyperlink r:id="rId18" w:history="1">
        <w:r w:rsidRPr="000E708F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0E70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658B4">
        <w:rPr>
          <w:rFonts w:ascii="Times New Roman" w:eastAsia="Calibri" w:hAnsi="Times New Roman" w:cs="Times New Roman"/>
          <w:sz w:val="26"/>
          <w:szCs w:val="26"/>
        </w:rPr>
        <w:t>от 5 апреля 2013 года N 44-ФЗ «</w:t>
      </w:r>
      <w:r w:rsidRPr="000E708F">
        <w:rPr>
          <w:rFonts w:ascii="Times New Roman" w:eastAsia="Calibri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</w:t>
      </w:r>
      <w:r w:rsidR="009658B4">
        <w:rPr>
          <w:rFonts w:ascii="Times New Roman" w:eastAsia="Calibri" w:hAnsi="Times New Roman" w:cs="Times New Roman"/>
          <w:sz w:val="26"/>
          <w:szCs w:val="26"/>
        </w:rPr>
        <w:t>х нужд»</w:t>
      </w:r>
      <w:r w:rsidRPr="000E708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E708F" w:rsidRPr="000E708F" w:rsidRDefault="000E708F" w:rsidP="000E7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08F">
        <w:rPr>
          <w:rFonts w:ascii="Times New Roman" w:eastAsia="Calibri" w:hAnsi="Times New Roman" w:cs="Times New Roman"/>
          <w:sz w:val="26"/>
          <w:szCs w:val="26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0E708F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0E708F">
        <w:rPr>
          <w:rFonts w:ascii="Times New Roman" w:eastAsia="Calibri" w:hAnsi="Times New Roman" w:cs="Times New Roman"/>
          <w:sz w:val="26"/>
          <w:szCs w:val="26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0E708F" w:rsidRPr="000E708F" w:rsidRDefault="000E708F" w:rsidP="000E7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E708F">
        <w:rPr>
          <w:rFonts w:ascii="Times New Roman" w:eastAsia="Calibri" w:hAnsi="Times New Roman" w:cs="Times New Roman"/>
          <w:sz w:val="26"/>
          <w:szCs w:val="26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0E708F" w:rsidRPr="000E708F" w:rsidRDefault="000E708F" w:rsidP="000E7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08F">
        <w:rPr>
          <w:rFonts w:ascii="Times New Roman" w:eastAsia="Calibri" w:hAnsi="Times New Roman" w:cs="Times New Roman"/>
          <w:sz w:val="26"/>
          <w:szCs w:val="26"/>
        </w:rPr>
        <w:t>7) экспертиза проектов муниципальных правовых актов в части, касающейся расходных обязательств Кадуйского</w:t>
      </w:r>
      <w:r w:rsidR="009658B4">
        <w:rPr>
          <w:rFonts w:ascii="Times New Roman" w:eastAsia="Calibri" w:hAnsi="Times New Roman" w:cs="Times New Roman"/>
          <w:sz w:val="26"/>
          <w:szCs w:val="26"/>
        </w:rPr>
        <w:t xml:space="preserve"> муниципального</w:t>
      </w:r>
      <w:r w:rsidRPr="000E708F">
        <w:rPr>
          <w:rFonts w:ascii="Times New Roman" w:eastAsia="Calibri" w:hAnsi="Times New Roman" w:cs="Times New Roman"/>
          <w:sz w:val="26"/>
          <w:szCs w:val="26"/>
        </w:rPr>
        <w:t xml:space="preserve"> округа, экспертиза проектов муниципальных правовых актов, приводящих к изменению доходов бюджета</w:t>
      </w:r>
      <w:r w:rsidR="009658B4">
        <w:rPr>
          <w:rFonts w:ascii="Times New Roman" w:eastAsia="Calibri" w:hAnsi="Times New Roman" w:cs="Times New Roman"/>
          <w:sz w:val="26"/>
          <w:szCs w:val="26"/>
        </w:rPr>
        <w:t xml:space="preserve"> округа</w:t>
      </w:r>
      <w:r w:rsidRPr="000E708F">
        <w:rPr>
          <w:rFonts w:ascii="Times New Roman" w:eastAsia="Calibri" w:hAnsi="Times New Roman" w:cs="Times New Roman"/>
          <w:sz w:val="26"/>
          <w:szCs w:val="26"/>
        </w:rPr>
        <w:t>, а также муниципальных программ (проектов муниципальных программ);</w:t>
      </w:r>
    </w:p>
    <w:p w:rsidR="000E708F" w:rsidRPr="000E708F" w:rsidRDefault="000E708F" w:rsidP="000E7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08F">
        <w:rPr>
          <w:rFonts w:ascii="Times New Roman" w:eastAsia="Calibri" w:hAnsi="Times New Roman" w:cs="Times New Roman"/>
          <w:sz w:val="26"/>
          <w:szCs w:val="26"/>
        </w:rPr>
        <w:t>8) анализ и мониторинг бюджет</w:t>
      </w:r>
      <w:r w:rsidR="009658B4">
        <w:rPr>
          <w:rFonts w:ascii="Times New Roman" w:eastAsia="Calibri" w:hAnsi="Times New Roman" w:cs="Times New Roman"/>
          <w:sz w:val="26"/>
          <w:szCs w:val="26"/>
        </w:rPr>
        <w:t xml:space="preserve">ного процесса в </w:t>
      </w:r>
      <w:proofErr w:type="spellStart"/>
      <w:r w:rsidR="009658B4">
        <w:rPr>
          <w:rFonts w:ascii="Times New Roman" w:eastAsia="Calibri" w:hAnsi="Times New Roman" w:cs="Times New Roman"/>
          <w:sz w:val="26"/>
          <w:szCs w:val="26"/>
        </w:rPr>
        <w:t>Кадуйском</w:t>
      </w:r>
      <w:proofErr w:type="spellEnd"/>
      <w:r w:rsidR="009658B4">
        <w:rPr>
          <w:rFonts w:ascii="Times New Roman" w:eastAsia="Calibri" w:hAnsi="Times New Roman" w:cs="Times New Roman"/>
          <w:sz w:val="26"/>
          <w:szCs w:val="26"/>
        </w:rPr>
        <w:t xml:space="preserve"> муниципальном округе</w:t>
      </w:r>
      <w:r w:rsidRPr="000E708F">
        <w:rPr>
          <w:rFonts w:ascii="Times New Roman" w:eastAsia="Calibri" w:hAnsi="Times New Roman" w:cs="Times New Roman"/>
          <w:sz w:val="26"/>
          <w:szCs w:val="26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0E708F" w:rsidRPr="000E708F" w:rsidRDefault="000E708F" w:rsidP="000E7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08F">
        <w:rPr>
          <w:rFonts w:ascii="Times New Roman" w:eastAsia="Calibri" w:hAnsi="Times New Roman" w:cs="Times New Roman"/>
          <w:sz w:val="26"/>
          <w:szCs w:val="26"/>
        </w:rPr>
        <w:t xml:space="preserve">9) проведение оперативного анализа исполнения и </w:t>
      </w:r>
      <w:proofErr w:type="gramStart"/>
      <w:r w:rsidRPr="000E708F">
        <w:rPr>
          <w:rFonts w:ascii="Times New Roman" w:eastAsia="Calibri" w:hAnsi="Times New Roman" w:cs="Times New Roman"/>
          <w:sz w:val="26"/>
          <w:szCs w:val="26"/>
        </w:rPr>
        <w:t>контроля за</w:t>
      </w:r>
      <w:proofErr w:type="gramEnd"/>
      <w:r w:rsidRPr="000E708F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9658B4">
        <w:rPr>
          <w:rFonts w:ascii="Times New Roman" w:eastAsia="Calibri" w:hAnsi="Times New Roman" w:cs="Times New Roman"/>
          <w:sz w:val="26"/>
          <w:szCs w:val="26"/>
        </w:rPr>
        <w:t>рганизацией исполнения</w:t>
      </w:r>
      <w:r w:rsidRPr="000E708F">
        <w:rPr>
          <w:rFonts w:ascii="Times New Roman" w:eastAsia="Calibri" w:hAnsi="Times New Roman" w:cs="Times New Roman"/>
          <w:sz w:val="26"/>
          <w:szCs w:val="26"/>
        </w:rPr>
        <w:t xml:space="preserve"> бюджета</w:t>
      </w:r>
      <w:r w:rsidR="009658B4">
        <w:rPr>
          <w:rFonts w:ascii="Times New Roman" w:eastAsia="Calibri" w:hAnsi="Times New Roman" w:cs="Times New Roman"/>
          <w:sz w:val="26"/>
          <w:szCs w:val="26"/>
        </w:rPr>
        <w:t xml:space="preserve"> округа</w:t>
      </w:r>
      <w:r w:rsidRPr="000E708F">
        <w:rPr>
          <w:rFonts w:ascii="Times New Roman" w:eastAsia="Calibri" w:hAnsi="Times New Roman" w:cs="Times New Roman"/>
          <w:sz w:val="26"/>
          <w:szCs w:val="26"/>
        </w:rPr>
        <w:t xml:space="preserve"> в текущем финансовом году, ежеквартальное представление информ</w:t>
      </w:r>
      <w:r w:rsidR="009658B4">
        <w:rPr>
          <w:rFonts w:ascii="Times New Roman" w:eastAsia="Calibri" w:hAnsi="Times New Roman" w:cs="Times New Roman"/>
          <w:sz w:val="26"/>
          <w:szCs w:val="26"/>
        </w:rPr>
        <w:t>ации о ходе исполнения</w:t>
      </w:r>
      <w:r w:rsidRPr="000E708F">
        <w:rPr>
          <w:rFonts w:ascii="Times New Roman" w:eastAsia="Calibri" w:hAnsi="Times New Roman" w:cs="Times New Roman"/>
          <w:sz w:val="26"/>
          <w:szCs w:val="26"/>
        </w:rPr>
        <w:t xml:space="preserve"> бюджета</w:t>
      </w:r>
      <w:r w:rsidR="009658B4">
        <w:rPr>
          <w:rFonts w:ascii="Times New Roman" w:eastAsia="Calibri" w:hAnsi="Times New Roman" w:cs="Times New Roman"/>
          <w:sz w:val="26"/>
          <w:szCs w:val="26"/>
        </w:rPr>
        <w:t xml:space="preserve"> округа</w:t>
      </w:r>
      <w:r w:rsidRPr="000E708F">
        <w:rPr>
          <w:rFonts w:ascii="Times New Roman" w:eastAsia="Calibri" w:hAnsi="Times New Roman" w:cs="Times New Roman"/>
          <w:sz w:val="26"/>
          <w:szCs w:val="26"/>
        </w:rPr>
        <w:t>, о результатах проведенных контрольных и экспертно-аналитических мероприятий в Муниципальное Собрание и главе Кадуйского муниципального округа;</w:t>
      </w:r>
    </w:p>
    <w:p w:rsidR="000E708F" w:rsidRPr="000E708F" w:rsidRDefault="000E708F" w:rsidP="000E7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08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10) осуществление </w:t>
      </w:r>
      <w:proofErr w:type="gramStart"/>
      <w:r w:rsidRPr="000E708F">
        <w:rPr>
          <w:rFonts w:ascii="Times New Roman" w:eastAsia="Calibri" w:hAnsi="Times New Roman" w:cs="Times New Roman"/>
          <w:sz w:val="26"/>
          <w:szCs w:val="26"/>
        </w:rPr>
        <w:t>контроля за</w:t>
      </w:r>
      <w:proofErr w:type="gramEnd"/>
      <w:r w:rsidRPr="000E708F">
        <w:rPr>
          <w:rFonts w:ascii="Times New Roman" w:eastAsia="Calibri" w:hAnsi="Times New Roman" w:cs="Times New Roman"/>
          <w:sz w:val="26"/>
          <w:szCs w:val="26"/>
        </w:rPr>
        <w:t xml:space="preserve"> состоянием муниципального внутреннего и внешнего долга;</w:t>
      </w:r>
    </w:p>
    <w:p w:rsidR="000E708F" w:rsidRPr="000E708F" w:rsidRDefault="000E708F" w:rsidP="000E7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08F">
        <w:rPr>
          <w:rFonts w:ascii="Times New Roman" w:eastAsia="Calibri" w:hAnsi="Times New Roman" w:cs="Times New Roman"/>
          <w:sz w:val="26"/>
          <w:szCs w:val="26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0E708F" w:rsidRPr="000E708F" w:rsidRDefault="000E708F" w:rsidP="000E7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08F">
        <w:rPr>
          <w:rFonts w:ascii="Times New Roman" w:eastAsia="Calibri" w:hAnsi="Times New Roman" w:cs="Times New Roman"/>
          <w:sz w:val="26"/>
          <w:szCs w:val="26"/>
        </w:rPr>
        <w:t>12) участие в пределах полномочий в мероприятиях, направленных на противодействие коррупции;</w:t>
      </w:r>
    </w:p>
    <w:p w:rsidR="000E708F" w:rsidRPr="000E708F" w:rsidRDefault="000E708F" w:rsidP="000E7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08F">
        <w:rPr>
          <w:rFonts w:ascii="Times New Roman" w:eastAsia="Calibri" w:hAnsi="Times New Roman" w:cs="Times New Roman"/>
          <w:sz w:val="26"/>
          <w:szCs w:val="26"/>
        </w:rPr>
        <w:t>13) 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0E708F" w:rsidRPr="000E708F" w:rsidRDefault="00C922B1" w:rsidP="00C922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14)</w:t>
      </w:r>
      <w:r w:rsidR="000E708F"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иные полномочия в сфере внешнего муниципального финансового контроля, установленные законодательством Российской Федерации, Вологодской области, </w:t>
      </w:r>
      <w:hyperlink r:id="rId19" w:history="1">
        <w:r w:rsidR="000E708F" w:rsidRPr="000E708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Уставом</w:t>
        </w:r>
      </w:hyperlink>
      <w:r w:rsidR="000E708F" w:rsidRPr="000E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E708F"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Кадуйского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0E708F"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и муниципальными правовыми актами.</w:t>
      </w:r>
    </w:p>
    <w:p w:rsidR="000E708F" w:rsidRPr="000E708F" w:rsidRDefault="000E708F" w:rsidP="000E7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08F">
        <w:rPr>
          <w:rFonts w:ascii="Times New Roman" w:eastAsia="Calibri" w:hAnsi="Times New Roman" w:cs="Times New Roman"/>
          <w:sz w:val="26"/>
          <w:szCs w:val="26"/>
        </w:rPr>
        <w:t>9.2. Внешний муниципальный финансовый контроль осуществляется контрольно-счетной комиссией:</w:t>
      </w:r>
    </w:p>
    <w:p w:rsidR="000E708F" w:rsidRPr="000E708F" w:rsidRDefault="000E708F" w:rsidP="000E7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08F">
        <w:rPr>
          <w:rFonts w:ascii="Times New Roman" w:eastAsia="Calibri" w:hAnsi="Times New Roman" w:cs="Times New Roman"/>
          <w:sz w:val="26"/>
          <w:szCs w:val="26"/>
        </w:rPr>
        <w:t>1) в отношении органов местного самоуправления, муниципальных учреждений и унитарных предприятий Кадуйского муниципального округа, а также иных организаций, если они используют имущество, находящееся в муниципальной собственности Кадуйского муниципального округа;</w:t>
      </w:r>
    </w:p>
    <w:p w:rsidR="000E708F" w:rsidRPr="000E708F" w:rsidRDefault="000E708F" w:rsidP="000E7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08F">
        <w:rPr>
          <w:rFonts w:ascii="Times New Roman" w:eastAsia="Calibri" w:hAnsi="Times New Roman" w:cs="Times New Roman"/>
          <w:sz w:val="26"/>
          <w:szCs w:val="26"/>
        </w:rPr>
        <w:t xml:space="preserve">2) в отношении иных лиц в случаях, предусмотренных Бюджетным </w:t>
      </w:r>
      <w:hyperlink r:id="rId20" w:history="1">
        <w:r w:rsidRPr="000E708F">
          <w:rPr>
            <w:rFonts w:ascii="Times New Roman" w:eastAsia="Calibri" w:hAnsi="Times New Roman" w:cs="Times New Roman"/>
            <w:sz w:val="26"/>
            <w:szCs w:val="26"/>
          </w:rPr>
          <w:t>кодексом</w:t>
        </w:r>
      </w:hyperlink>
      <w:r w:rsidRPr="000E708F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и другими федеральными законами.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 Формы осуществления Контрольно-счетной комиссией внешнего муниципального финансового контроля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10.1. Внешний муниципальный финансовый контроль осуществляется Контрольно-счетной комиссией в форме контрольных и экспертно-аналитических мероприятий.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10.2. Контрольные и экспертно-аналитические мероприятия проводятся в соответствии с утвержденным планом работы Контрольно-счетной комиссии. Контрольные мероприятия осуществляются путем проведения проверок (камеральных и выездных, в том числе встречных), ревизий на основании приказа председателя Контрольно-счетной комиссии.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10.3. Не допускается проведение повторных проверок, ревизий в отношении одного органа или организации за тот же проверяемый период по одним и тем же основаниям.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10.4. Срок проведения контрольных мероприятий устанавливается планом работы Контрольно-счетной комиссии. Общий срок проведения проверки, ревизии не может превышать сорока пяти дней.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10.5. В исключительных случаях, связанных с необходимостью проведения встречных проверок, сложных и специальных экспертиз на основании мотивированного обращения ответственного за проведение проверки, ревизии, срок проверки, ревизии может быть продлен председателем Контрольно-счетной комиссии, но не более чем на тридцать дней.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10.6. Председатель Контрольно-счетной комиссии вправе приостановить проведение проверки, ревизии в целях: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экспертизы;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истребования документов, материалов и информации, необходимой для проведения проверки, ревизии.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10.7. Приостановление и возобновление проверки, ревизии оформляются приказом председателя Контрольно-счетной комиссии. Общий срок приостановления проверки, ревизии не может превышать тридцати дней.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11. Оформление результатов контрольных мероприятий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11.1. Результаты проверки, ревизии оформляются актом (далее - акт проверки), который доводится до сведения руководителей проверяемых органов и организаций.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11.2. Акт проверки оформляется не менее чем в двух экземплярах, подписывается должностным лицом Контрольно-счетной комиссии, проводившим проверку, и передается для ознакомления под расписку руководителю, в случае его отсутствия - его заместителю, либо иному уполномоченному лицу проверяемого органа или организации.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11.3. В случае отказа должностных лиц проверяемого органа или организации от принятия акта проверки в нем делается соответствующая запись в присутствии двух свидетелей. В этом случае один экземпляр акта проверки в течение суток направляется в адрес проверяемого органа или организации заказным почтовым отправлением с уведомлением о вручении, которое приобщается </w:t>
      </w:r>
      <w:proofErr w:type="gramStart"/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второму экземпляру акта проверки.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P197"/>
      <w:bookmarkEnd w:id="8"/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11.4. В течение пяти рабочих дней </w:t>
      </w:r>
      <w:proofErr w:type="gramStart"/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получения</w:t>
      </w:r>
      <w:proofErr w:type="gramEnd"/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акта проверки руководитель, в случае его отсутствия - его заместитель, либо иное уполномоченное лицо проверяемого органа или организации подписывает оба экземпляра акта проверки и направляет в Контрольно-счетную комиссию один из подписанных экземпляров.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заместитель, либо иное уполномоченное лицо проверяемого органа или организации подписывает акт проверки с указанием на наличие пояснений и замечаний.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11.5. Письменные пояснения и замечания по указанному акту проверки в целом или по его отдельным положениям проверяемый орган или организация направляют в Контрольно-счетную комиссию одновременно с подписанным актом проверки в срок, установленный </w:t>
      </w:r>
      <w:hyperlink w:anchor="P197" w:history="1">
        <w:r w:rsidRPr="000E708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4</w:t>
        </w:r>
      </w:hyperlink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11.6. </w:t>
      </w:r>
      <w:proofErr w:type="gramStart"/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Письменные пояснения и замечания, документы, подтверждающие их обоснованность, представленные в установленный </w:t>
      </w:r>
      <w:hyperlink w:anchor="P197" w:history="1">
        <w:r w:rsidRPr="000E708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4</w:t>
        </w:r>
      </w:hyperlink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 срок, прилагаются к акту проверки и в дальнейшем являются его неотъемлемой частью.</w:t>
      </w:r>
      <w:proofErr w:type="gramEnd"/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11.7. На основании акта (актов) проверки Контрольно-счетной комиссией составляется отчет. Указанный отчет в трехдневный срок после утверждения его председателем Контрольно-счетной комиссии направляется в Муниципальное Собрание. 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11.8. Формы актов проверок и отчета устанавливаются Контрольно-счетной комиссией.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12. Экспертно-аналитические мероприятия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12.1. Экспертно-аналитические мероприятия проводятся Контрольно-счетной комиссией посредством проведения экспертизы, анализа, обследования и мониторинга. Результаты экспертно-аналитического мероприятия оформляются в виде заключения.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12.2. Контрольно-счетная комиссия проводит экспертно-аналитические мероприятия и дает заключения </w:t>
      </w:r>
      <w:proofErr w:type="gramStart"/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проектам решений</w:t>
      </w:r>
      <w:r w:rsidR="00C92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</w:t>
      </w:r>
      <w:r w:rsidR="00C92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проектам решений о внесении в них изменений;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2) отчета</w:t>
      </w:r>
      <w:r w:rsidR="00C922B1">
        <w:rPr>
          <w:rFonts w:ascii="Times New Roman" w:eastAsia="Times New Roman" w:hAnsi="Times New Roman" w:cs="Times New Roman"/>
          <w:sz w:val="26"/>
          <w:szCs w:val="26"/>
          <w:lang w:eastAsia="ru-RU"/>
        </w:rPr>
        <w:t>м об исполнении</w:t>
      </w: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</w:t>
      </w:r>
      <w:r w:rsidR="00C92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проектам решений и нормативным правовым актам органов местного самоуправления (включая обоснованность финансово-экономических обоснований) в части, касающейся расходных обязательств округа, а также муниципальным программам округа;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проектам решений, регулирующих бюджетные и налоговые правоотношения;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5) другим вопросам, входящим в компетенцию Контрольно-счетной комиссии.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12.3. Заключения Контрольно-счетной комиссии не могут содержать политических оценок решений, принимаемых органами местного самоуправления.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13. Стандарты внешнего муниципального контроля</w:t>
      </w:r>
    </w:p>
    <w:p w:rsidR="000E708F" w:rsidRPr="000E708F" w:rsidRDefault="000E708F" w:rsidP="000E7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08F">
        <w:rPr>
          <w:rFonts w:ascii="Times New Roman" w:eastAsia="Calibri" w:hAnsi="Times New Roman" w:cs="Times New Roman"/>
          <w:sz w:val="26"/>
          <w:szCs w:val="26"/>
        </w:rPr>
        <w:t xml:space="preserve">13.1. Контрольно-счетная комиссия при осуществлении внешнего муниципального финансового контроля руководствуется </w:t>
      </w:r>
      <w:hyperlink r:id="rId21" w:history="1">
        <w:r w:rsidRPr="000E708F">
          <w:rPr>
            <w:rFonts w:ascii="Times New Roman" w:eastAsia="Calibri" w:hAnsi="Times New Roman" w:cs="Times New Roman"/>
            <w:sz w:val="26"/>
            <w:szCs w:val="26"/>
          </w:rPr>
          <w:t>Конституцией</w:t>
        </w:r>
      </w:hyperlink>
      <w:r w:rsidRPr="000E708F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Федерации, законодательством Российской Федерации, законодательством Вологодской области, муниципальными нормативными правовыми актами, а также стандартами внешнего муниципального финансового контроля.</w:t>
      </w:r>
    </w:p>
    <w:p w:rsidR="000E708F" w:rsidRPr="000E708F" w:rsidRDefault="000E708F" w:rsidP="000E7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E708F">
        <w:rPr>
          <w:rFonts w:ascii="Times New Roman" w:eastAsia="Calibri" w:hAnsi="Times New Roman" w:cs="Times New Roman"/>
          <w:sz w:val="26"/>
          <w:szCs w:val="26"/>
        </w:rPr>
        <w:t xml:space="preserve">13.2. </w:t>
      </w:r>
      <w:r w:rsidRPr="000E708F">
        <w:rPr>
          <w:rFonts w:ascii="Times New Roman" w:eastAsia="Calibri" w:hAnsi="Times New Roman" w:cs="Times New Roman"/>
          <w:bCs/>
          <w:sz w:val="26"/>
          <w:szCs w:val="26"/>
        </w:rPr>
        <w:t xml:space="preserve">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комиссией в соответствии с </w:t>
      </w:r>
      <w:hyperlink r:id="rId22" w:history="1">
        <w:r w:rsidRPr="000E708F">
          <w:rPr>
            <w:rFonts w:ascii="Times New Roman" w:eastAsia="Calibri" w:hAnsi="Times New Roman" w:cs="Times New Roman"/>
            <w:bCs/>
            <w:sz w:val="26"/>
            <w:szCs w:val="26"/>
          </w:rPr>
          <w:t>общими требованиями</w:t>
        </w:r>
      </w:hyperlink>
      <w:r w:rsidRPr="000E708F">
        <w:rPr>
          <w:rFonts w:ascii="Times New Roman" w:eastAsia="Calibri" w:hAnsi="Times New Roman" w:cs="Times New Roman"/>
          <w:bCs/>
          <w:sz w:val="26"/>
          <w:szCs w:val="26"/>
        </w:rPr>
        <w:t>, утвержденными Счетной палатой Российской Федерации.</w:t>
      </w:r>
    </w:p>
    <w:p w:rsidR="000E708F" w:rsidRPr="000E708F" w:rsidRDefault="000E708F" w:rsidP="000E7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E708F">
        <w:rPr>
          <w:rFonts w:ascii="Times New Roman" w:eastAsia="Calibri" w:hAnsi="Times New Roman" w:cs="Times New Roman"/>
          <w:bCs/>
          <w:sz w:val="26"/>
          <w:szCs w:val="26"/>
        </w:rPr>
        <w:t>13.3.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13.4. Стандарты внешнего муниципального финансового контроля не могут противоречить законодательству Российской Федерации и (или) Вологодской области.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14. Планирование деятельности Контрольно-счетной комиссии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14.1. Контрольно-счетная комиссия осуществляет свою деятельность на основе плана работы, который разрабатывается и утверждается Контрольно-счетной комиссией самостоятельно.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14.2. Проект плана работы Контрольно-счетной комиссии на следующий год формируется с учетом результатов контрольных и экспертно-аналитических мероприятий текущего года, а также на основании поручений Муниципального Собрания и Главы округа, направленных в Контрольно-счетную комиссию не позднее 15 декабря текущего года.</w:t>
      </w:r>
    </w:p>
    <w:p w:rsidR="000E708F" w:rsidRPr="000E708F" w:rsidRDefault="000E708F" w:rsidP="00C922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14.3. Обязательному включению в план работы Контрольно-счетной комиссии подлежат поручения, предложения Муниципального Собрания.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14.4. Проект плана работы Контрольно-счетной комиссии на следующий год утверждается приказом председателя Контрольно-счетной комиссии не позднее 31 декабря текущего года.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14.5. Утвержденный план работы Контрольно-счетной комиссии в трехдневный срок направляется в Муниципальное Собрание.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14.6. Внесение изменений в план работы Контрольно-счетной комиссии </w:t>
      </w: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осуществляется на основании поручений Муниципального Собрания, предложений и запросов Главы округа, председателя Контрольно-счетной комиссии, а также постоянных депутатских комиссий. Контрольно-счетная комиссия вносит изменения в план работы не позднее чем в 15-дневный срок со дня поступления указанных поручений, предложений и запросов.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15. Регламент Контрольно-счетной комиссии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организации деятельности Контрольно-счетной комиссии, подготовки и проведения контрольных и экспертно-аналитических мероприятий определяется Регламентом Контрольно-счетной комиссии.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16. Полномочия председателя Контрольно-счетной комиссии по организации деятельности Контрольно-счетной комиссии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16.1. Председатель Контрольно-счетной комиссии: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1) осуществляет руководство деятельностью Контрольно-счетной комиссии и организует ее работу в соответствии с законодательством Российской Федерации, законодательством Вологодской области, муниципальными нормативными правовыми актами, настоящим решением, Регламентом Контрольно-счетной комиссии;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2) издает приказы Контрольно-счетной комиссии по вопросам организации работы Контрольно-счетной комиссии, от имени Контрольно-счетной комиссии заключает договоры гражданско-правового характера, соглашения о сотрудничестве;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представляет Контрольно-счетную комиссию во взаимоотношениях с государственными органами и органами государственной власти Российской Федерации, государственными органами и органами государственной власти субъектов Российской Федерации и органами местного самоуправления;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представля</w:t>
      </w:r>
      <w:r w:rsidR="00C922B1">
        <w:rPr>
          <w:rFonts w:ascii="Times New Roman" w:eastAsia="Times New Roman" w:hAnsi="Times New Roman" w:cs="Times New Roman"/>
          <w:sz w:val="26"/>
          <w:szCs w:val="26"/>
          <w:lang w:eastAsia="ru-RU"/>
        </w:rPr>
        <w:t>ет информацию о ходе исполнения</w:t>
      </w: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</w:t>
      </w:r>
      <w:r w:rsidR="00C92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результатах контрольных и экспертно-аналитических мероприятий Контрольно-счетной комиссии в Муниципальное Собрание, направляет уведомления о применении бюджетных мер принуждения органам и должностным лицам, уполномоченным в соответствии с Бюджетным </w:t>
      </w:r>
      <w:hyperlink r:id="rId23" w:history="1">
        <w:r w:rsidRPr="000E708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иными актами бюджетного законодательства Российской Федерации принимать решения о применении предусмотренных Бюджетным </w:t>
      </w:r>
      <w:hyperlink r:id="rId24" w:history="1">
        <w:r w:rsidRPr="000E708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бюджетных мер принуждения;</w:t>
      </w:r>
      <w:proofErr w:type="gramEnd"/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6) ежегодно представляет на рассмотрение Муниципального Собрания отчет о работе Контрольно-счетной комиссии;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7) представляет в Муниципальное Собрание ежеквартальную информацию о работе Контрольно-счетной комиссии;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8) обеспечивает исполнение поручений Муниципального Собрания;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9) утверждает бюджетную смету на содержание Контрольно-счетной комиссии;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10) может являться руководителем контрольных и экспертно-аналитических мероприятий;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11) осуществляет полномочия по найму и увольнению работников аппарата Контрольно-счетной комиссии;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12) осуществляет иные полномочия в соответствии с законодательством Российской Федерации, Вологодской области и муниципальными нормативными правовыми актами.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16.2. Председатель Контрольно-счетной комиссии вправе участвовать в заседаниях Муниципального Собрания и постоянных комиссий Муниципального </w:t>
      </w:r>
      <w:r w:rsidR="002454C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Собрания, заседаниях</w:t>
      </w: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органов местного самоуправления Кадуйского муниципального округа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17. Обязательность исполнения требований должностных лиц Контрольно-счетной комиссии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17.1. Требования и запросы должностных лиц Контрольно-счетной комиссии, связанные с осуществлением ими своих должностных полномочий, установленных законодательством Российской Федерации, Вологодской области и муниципальными нормативными правовыми актами, являются обязательными для исполнения проверяемыми органами и организациями.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17.2. Неисполнение законных требований и запросов должностных лиц Контрольно-счетной комиссии,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(или) Вологодской области.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18. Права, обязанности и ответственность должностных лиц Контрольно-счетной комиссии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18.1. Должностные лица Контрольно-счетной комиссии при осуществлении возложенных на них должностных полномочий имеют право: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Федерации;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области, органов местного самоуправления и муниципальных органов, организаций;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мероприятий, по типовой форме, утверждаемой Контрольно-счетной комиссией;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8) знакомиться с технической документацией к электронным базам данных;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9) осуществлять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18.2.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 составлением соответствующих актов. Типовые формы актов устанавливаются Контрольно-счетной комиссией.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18.3. Должностные лица Контрольно-счетной комиссии в случае опечатывания касс, кассовых и служебных помещений, складов и архивов, изъятия документов и материалов незамедлительно (в течение 24 часов) уведомляют об этом председателя Контрольно-счетной комиссии письменно, в случае невозможности уведомить письменно - любым доступным способом с последующим представлением письменного уведомления. Типовая форма уведомления устанавливается Контрольно-счетной комиссией.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18.3.1.</w:t>
      </w:r>
      <w:r w:rsidRPr="000E7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Руководители проверяемых органов и организаций обязаны обеспечивать соответствующих должностных лиц контрольно-счетной комиссии,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</w:t>
      </w:r>
      <w:r w:rsidR="002454C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2454C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18.4. Должностные лица Контрольно-счетной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мероприятий, составления соответствующих актов и отчетов Контрольно-счетной комиссии.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18.5. </w:t>
      </w:r>
      <w:proofErr w:type="gramStart"/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Должностные лица Контрольно-счетной комиссии обязаны сохранять государственную, служебную, коммерческую и иную охраняемую законом тайну, а также информацию о персональных данных,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Контрольно-счетной комиссии.</w:t>
      </w:r>
      <w:proofErr w:type="gramEnd"/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18.6. </w:t>
      </w:r>
      <w:proofErr w:type="gramStart"/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Должностные лица Контрольно-счетной комиссии обязаны соблюдать ограничения, запреты, исполнять обязанности, которые установлены Федеральным </w:t>
      </w:r>
      <w:hyperlink r:id="rId25" w:history="1">
        <w:r w:rsidRPr="000E708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противодействии коррупции», Федеральным </w:t>
      </w:r>
      <w:hyperlink r:id="rId26" w:history="1">
        <w:r w:rsidRPr="000E708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контроле за соответствием расходов лиц, замещающих государственные должности, и иных лиц их доходам», Федеральным </w:t>
      </w:r>
      <w:hyperlink r:id="rId27" w:history="1">
        <w:r w:rsidRPr="000E708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7 мая 2013 года N 79-ФЗ «О запрете отдельным категориям лиц открывать и иметь счета (вклады), хранить наличные денежные средства и ценности в иностранных</w:t>
      </w:r>
      <w:proofErr w:type="gramEnd"/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банках</w:t>
      </w:r>
      <w:proofErr w:type="gramEnd"/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18.7. Должностные лица Контрольно-счетной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19. Предоставление информации Контрольно-счетной комиссии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19.1. Должностные лица Контрольно-счетной комиссии вправе направлять в </w:t>
      </w: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проверяемые органы и организации мотивированный запрос с требованием представить информацию, документы и материалы, необходимые для проведения контрольных и экспертно-аналитических мероприятий, с обязательным указанием цели получения и перечня запрашиваемых документов, информации и материалов.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19.2. </w:t>
      </w:r>
      <w:proofErr w:type="gramStart"/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 местного самоуправления и организации, в отношении которых Контрольно-счетная комиссия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обязаны направить в Контрольно-счетную комиссию указанные в запросе документы, информацию и материалы, необходимые для проведения контрольных и экспертно-аналитических мероприятий, в течение десяти рабочих дней со дня получения мотивированного запроса.</w:t>
      </w:r>
      <w:proofErr w:type="gramEnd"/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19.3. Срок ответов на запросы Контрольно-счетной комиссии, направленные в рамках проведения контрольных и экспертно-аналитических мероприятий, определяется Контрольно-счетной комиссией и может быть сокращен до трех рабочих дней.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19.4. Непредставление или несвоевременное представление Контрольно-счетной комиссии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влекут за собой ответственность, установленную законодательством Российской Федерации и (или) Вологодской области.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19.5. Контрольно-счетная комиссия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19.6. При осуществлении внешнего муниципального финансового контроля контрольно-счетной комиссии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20. Представления и предписания Контрольно-счетной комиссии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20.1. </w:t>
      </w:r>
      <w:proofErr w:type="gramStart"/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комиссия по результатам проведения контрольных мероприятий вправе вносить в проверяемые органы и организации и их должностным лицам представления для их рассмотрения и принятия мер по устранению выявленных</w:t>
      </w:r>
      <w:r w:rsidRPr="000E708F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бюджетных и иных нарушений и недостатков, предотвращению нанесения материального ущерба </w:t>
      </w:r>
      <w:proofErr w:type="spellStart"/>
      <w:r w:rsidR="002454C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Кадуйскому</w:t>
      </w:r>
      <w:proofErr w:type="spellEnd"/>
      <w:r w:rsidR="00245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муниципальному округу</w:t>
      </w: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</w:t>
      </w:r>
      <w:proofErr w:type="gramEnd"/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устранению и предупреждению нарушений.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20.2. Представление Контрольно-счетной комиссии подписывается председателем Контрольно-счетной комиссии.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20.3. </w:t>
      </w:r>
      <w:proofErr w:type="gramStart"/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 местного самоуправления,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комиссию о принятых по результатам выполнения представления решениях и мерах.</w:t>
      </w:r>
      <w:proofErr w:type="gramEnd"/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20.3.1. Срок выполнения представления может быть продлен по решению контрольно-счетной комиссии, но не более одного раза.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20.4. В случае выявления нарушений, требующих безотлагательных мер по </w:t>
      </w: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их пресечению и предупреждению, невыполнения представлений контрольно-счетных органов, а также в случае воспрепятствования проведению должностными лицами Контрольно-счетной комиссии контрольных мероприятий Контрольно-счетная комиссия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20.5. Предписание Контрольно-счетной комиссии должно содержать указание на конкретные допущенные нарушения и конкретные основания вынесения предписания.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20.6. Предписание Контрольно-счетной комиссии подписывается председателем Контрольно-счетной комиссии.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20.7. Предписание Контрольно-счетной комиссии должно быть исполнено в установленные в нем сроки. Срок выполнения предписания может быть продлен по решению контрольно-счетной комиссии, но не более одного раза.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20.8. Невыполнение представления или предписания контрольно-счетной комиссии влечет за собой ответственность, установленную законодательством Российской Федерации.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20.9. В случае если при проведении контрольных мероприятий выявлены факты незаконного использования средств районного бюджета, в которых усматриваются признаки преступления или коррупционного правонарушения, Контрольно-счетная комиссия в установленном порядке незамедлительно передает материалы контрольного мероприятия в правоохранительные органы.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21. Обжалование действий должностных лиц Контрольно-счетной комиссии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21.1. Проверяемые органы и организации и их должностные лица вправе обратиться с жалобой на действия (бездействие) Контрольно-счетной комисс</w:t>
      </w:r>
      <w:proofErr w:type="gramStart"/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и ее</w:t>
      </w:r>
      <w:proofErr w:type="gramEnd"/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должностных лиц в Муниципальное Собрание или в суд. 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21.2. Представления, предписания Контрольно-счетной комиссии могут быть обжалованы проверяемыми органами и организациями в судебном порядке.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22. Взаимодействие Контрольно-счетной комиссии с органами местного самоуправления и муниципальными органами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P348"/>
      <w:bookmarkEnd w:id="9"/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22.1. Контрольно-счетная комиссия при осуществлении своей деятельности вправе взаимодействовать с Контрольно-счетной  палатой Вологодской области, с контрольно-счетными органами муниципальных образований области, с налоговыми органами, органами прокуратуры, органами внутренних дел, иными правоохранительными, надзорными и контрольными органами Российской Федерации, Вологодской области и  муниципальных образований области.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22.2. Контрольно-счетная комиссия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22.3. Контрольно-счетная комиссия вправе вступать в объединения (ассоциации) контрольно-счетных органов Вологодской области.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22.4. Контрольно-счетная комиссия по письменному обращению контрольно-счетных органов других муниципальных образований области может принимать участие в проводимых ими контрольных и экспертно-аналитических мероприятиях.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22.5. Контрольно-счетная комиссия или органы местного самоуправления Кадуйского муниципального округа вправе обратиться в Счетную палату Российской Федерации за заключением о соответствии деятельности контрольно-счетной комиссии законодательству о внешнем государственном (муниципальном) финансовом контроле и рекомендациями по повышению ее эффективности.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23. Привлечение экспертов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при проведении контрольных и экспертно-аналитических мероприятий сотрудники Контрольно-счетной комиссии не располагают необходимыми профессиональными знаниями для проведения таких мероприятий, Контрольно-счетная комиссия в пределах утвержденных бюджетных ассигнований на обеспечение ее деятельности вправе привлекать на возмездной или безвозмездной основе к участию в проводимых мероприятиях независимых экспертов в порядке, установленном Регламентом Контрольно-счетной комиссии.</w:t>
      </w:r>
      <w:proofErr w:type="gramEnd"/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Заключение такого эксперта прилагается к акту проверки Контрольно-счетной комиссии и является его неотъемлемой частью.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24. Обеспечение доступа к информации о деятельности Контрольно-счетной комиссии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24.1. Контрольно-счетная комиссия в целях обеспечения доступа к информации о своей деятельности размещает на официальном сайте Кадуйского муниципального округа в информационно-телекоммуникационной сети «Интернет»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24.2. Контрольно-счетная комиссия ежегодно в срок до 1 апреля года, следующего </w:t>
      </w:r>
      <w:proofErr w:type="gramStart"/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отчетным</w:t>
      </w:r>
      <w:proofErr w:type="gramEnd"/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представляет отчет о своей работе Муниципальному Собранию. Указанный отчет размещается в информационно-телекоммуникационной сети «Интернет» только после его рассмотрения Муниципальным Собранием.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24.3. Обеспечение доступа к информации о деятельности Контрольно-счетной комиссии в информационно-телекоммуникационной сети «Интернет» определяется с учетом требований действующего законодательства. Порядок размещения информации в средствах массовой информации определяется Регламентом Контрольно-счетной комиссии.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25. Финансовое обеспечение деятельности Контрольно-счетной комиссии</w:t>
      </w:r>
    </w:p>
    <w:p w:rsidR="002454CD" w:rsidRPr="002454CD" w:rsidRDefault="000E708F" w:rsidP="000E7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08F">
        <w:rPr>
          <w:rFonts w:ascii="Times New Roman" w:eastAsia="Calibri" w:hAnsi="Times New Roman" w:cs="Times New Roman"/>
          <w:sz w:val="26"/>
          <w:szCs w:val="26"/>
        </w:rPr>
        <w:t>25.1. Финансовое обеспечение деятельности Контрольно-счетной комиссии</w:t>
      </w:r>
      <w:r w:rsidR="002454CD" w:rsidRPr="002454CD">
        <w:rPr>
          <w:rFonts w:ascii="Times New Roman" w:eastAsia="Calibri" w:hAnsi="Times New Roman" w:cs="Times New Roman"/>
          <w:sz w:val="26"/>
          <w:szCs w:val="26"/>
        </w:rPr>
        <w:t xml:space="preserve"> осуществляется за счет средств</w:t>
      </w:r>
      <w:r w:rsidRPr="000E708F">
        <w:rPr>
          <w:rFonts w:ascii="Times New Roman" w:eastAsia="Calibri" w:hAnsi="Times New Roman" w:cs="Times New Roman"/>
          <w:sz w:val="26"/>
          <w:szCs w:val="26"/>
        </w:rPr>
        <w:t xml:space="preserve"> бюджета</w:t>
      </w:r>
      <w:r w:rsidR="002454CD" w:rsidRPr="002454CD">
        <w:rPr>
          <w:rFonts w:ascii="Times New Roman" w:eastAsia="Calibri" w:hAnsi="Times New Roman" w:cs="Times New Roman"/>
          <w:sz w:val="26"/>
          <w:szCs w:val="26"/>
        </w:rPr>
        <w:t xml:space="preserve"> округа.</w:t>
      </w:r>
    </w:p>
    <w:p w:rsidR="000E708F" w:rsidRPr="000E708F" w:rsidRDefault="000E708F" w:rsidP="000E7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08F">
        <w:rPr>
          <w:rFonts w:ascii="Times New Roman" w:eastAsia="Calibri" w:hAnsi="Times New Roman" w:cs="Times New Roman"/>
          <w:sz w:val="26"/>
          <w:szCs w:val="26"/>
        </w:rPr>
        <w:t>Бюджетные ассигнования на содержание Контрольно-счетной комиссии</w:t>
      </w:r>
      <w:r w:rsidR="002454CD" w:rsidRPr="002454CD">
        <w:rPr>
          <w:rFonts w:ascii="Times New Roman" w:eastAsia="Calibri" w:hAnsi="Times New Roman" w:cs="Times New Roman"/>
          <w:sz w:val="26"/>
          <w:szCs w:val="26"/>
        </w:rPr>
        <w:t xml:space="preserve"> предусматриваются в</w:t>
      </w:r>
      <w:r w:rsidRPr="000E708F">
        <w:rPr>
          <w:rFonts w:ascii="Times New Roman" w:eastAsia="Calibri" w:hAnsi="Times New Roman" w:cs="Times New Roman"/>
          <w:sz w:val="26"/>
          <w:szCs w:val="26"/>
        </w:rPr>
        <w:t xml:space="preserve"> бюджете</w:t>
      </w:r>
      <w:r w:rsidR="002454CD" w:rsidRPr="002454CD">
        <w:rPr>
          <w:rFonts w:ascii="Times New Roman" w:eastAsia="Calibri" w:hAnsi="Times New Roman" w:cs="Times New Roman"/>
          <w:sz w:val="26"/>
          <w:szCs w:val="26"/>
        </w:rPr>
        <w:t xml:space="preserve"> округа</w:t>
      </w:r>
      <w:r w:rsidRPr="000E708F">
        <w:rPr>
          <w:rFonts w:ascii="Times New Roman" w:eastAsia="Calibri" w:hAnsi="Times New Roman" w:cs="Times New Roman"/>
          <w:sz w:val="26"/>
          <w:szCs w:val="26"/>
        </w:rPr>
        <w:t xml:space="preserve"> в объеме, позволяющем обеспечить возможность осуществления полномочий, возложенных на Контрольно-счетную комиссию.</w:t>
      </w:r>
    </w:p>
    <w:p w:rsid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25.2. </w:t>
      </w:r>
      <w:proofErr w:type="gramStart"/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использованием Контрольно-счетной комиссией средств районного бюджета и муниципального имущества осуществляется на основании решения Муниципального Собрания.</w:t>
      </w:r>
    </w:p>
    <w:p w:rsidR="00DA0514" w:rsidRPr="000E708F" w:rsidRDefault="00DA0514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708F" w:rsidRPr="000E708F" w:rsidRDefault="000E708F" w:rsidP="000E70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E708F">
        <w:rPr>
          <w:rFonts w:ascii="Times New Roman" w:eastAsia="Calibri" w:hAnsi="Times New Roman" w:cs="Times New Roman"/>
          <w:b/>
          <w:bCs/>
          <w:sz w:val="26"/>
          <w:szCs w:val="26"/>
        </w:rPr>
        <w:t>26. Материальное и социальное обеспечение должностных лиц контрольно-счетной комиссии</w:t>
      </w:r>
    </w:p>
    <w:p w:rsidR="000E708F" w:rsidRPr="000E708F" w:rsidRDefault="000E708F" w:rsidP="000E7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08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1. </w:t>
      </w:r>
      <w:proofErr w:type="gramStart"/>
      <w:r w:rsidRPr="000E708F">
        <w:rPr>
          <w:rFonts w:ascii="Times New Roman" w:eastAsia="Calibri" w:hAnsi="Times New Roman" w:cs="Times New Roman"/>
          <w:sz w:val="26"/>
          <w:szCs w:val="26"/>
        </w:rPr>
        <w:t>Должностным лицам контрольно-счетной комиссии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Кадуйского муниципального округа 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>2. Меры по материальному и социальному обеспечению председателя,  инспекторов и иных работников аппарата контрольно-счетной комиссии устанавливаются муниципальными правовыми актами Кадуйского муниципального округа в соответствии с Фед</w:t>
      </w:r>
      <w:r w:rsidR="002454CD">
        <w:rPr>
          <w:rFonts w:ascii="Times New Roman" w:eastAsia="Times New Roman" w:hAnsi="Times New Roman" w:cs="Times New Roman"/>
          <w:sz w:val="26"/>
          <w:szCs w:val="26"/>
          <w:lang w:eastAsia="ru-RU"/>
        </w:rPr>
        <w:t>еральным законом от 07.02.2011 №</w:t>
      </w:r>
      <w:r w:rsidRPr="000E7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законами Вологодской области.</w:t>
      </w:r>
    </w:p>
    <w:p w:rsidR="000E708F" w:rsidRPr="000E708F" w:rsidRDefault="000E708F" w:rsidP="000E7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0E708F" w:rsidRPr="000E708F" w:rsidRDefault="000E708F" w:rsidP="000E708F">
      <w:pPr>
        <w:tabs>
          <w:tab w:val="left" w:pos="142"/>
          <w:tab w:val="left" w:pos="88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5ECD" w:rsidRPr="00605ECD" w:rsidRDefault="00605ECD" w:rsidP="00605EC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C1C72" w:rsidRPr="00A132A3" w:rsidRDefault="000C1C72" w:rsidP="000C1C72">
      <w:pPr>
        <w:spacing w:after="1"/>
        <w:rPr>
          <w:rFonts w:ascii="Times New Roman" w:hAnsi="Times New Roman" w:cs="Times New Roman"/>
          <w:sz w:val="26"/>
          <w:szCs w:val="26"/>
        </w:rPr>
      </w:pPr>
    </w:p>
    <w:p w:rsidR="004072EF" w:rsidRPr="00652059" w:rsidRDefault="004072EF">
      <w:pPr>
        <w:rPr>
          <w:rFonts w:ascii="Times New Roman" w:hAnsi="Times New Roman" w:cs="Times New Roman"/>
          <w:sz w:val="26"/>
          <w:szCs w:val="26"/>
        </w:rPr>
      </w:pPr>
    </w:p>
    <w:sectPr w:rsidR="004072EF" w:rsidRPr="00652059" w:rsidSect="009658B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EF"/>
    <w:rsid w:val="00084A07"/>
    <w:rsid w:val="000C1C72"/>
    <w:rsid w:val="000E708F"/>
    <w:rsid w:val="002454CD"/>
    <w:rsid w:val="00301783"/>
    <w:rsid w:val="00347C40"/>
    <w:rsid w:val="004072EF"/>
    <w:rsid w:val="004B09BF"/>
    <w:rsid w:val="00605ECD"/>
    <w:rsid w:val="00652059"/>
    <w:rsid w:val="00723901"/>
    <w:rsid w:val="00797AEF"/>
    <w:rsid w:val="00891201"/>
    <w:rsid w:val="009658B4"/>
    <w:rsid w:val="00A01AFE"/>
    <w:rsid w:val="00AA6921"/>
    <w:rsid w:val="00B140B2"/>
    <w:rsid w:val="00C922B1"/>
    <w:rsid w:val="00DA0514"/>
    <w:rsid w:val="00F10861"/>
    <w:rsid w:val="00F6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0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1C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C1C72"/>
    <w:rPr>
      <w:color w:val="0000FF"/>
      <w:u w:val="single"/>
    </w:rPr>
  </w:style>
  <w:style w:type="paragraph" w:customStyle="1" w:styleId="ConsPlusTitle">
    <w:name w:val="ConsPlusTitle"/>
    <w:rsid w:val="000C1C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0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1C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C1C72"/>
    <w:rPr>
      <w:color w:val="0000FF"/>
      <w:u w:val="single"/>
    </w:rPr>
  </w:style>
  <w:style w:type="paragraph" w:customStyle="1" w:styleId="ConsPlusTitle">
    <w:name w:val="ConsPlusTitle"/>
    <w:rsid w:val="000C1C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832&amp;dst=100525&amp;field=134&amp;date=09.08.2022" TargetMode="External"/><Relationship Id="rId13" Type="http://schemas.openxmlformats.org/officeDocument/2006/relationships/hyperlink" Target="consultantplus://offline/ref=3F40F9115D32B04B754D60ACF7965E310FCAEC5D62CAAE2CC53E2E8FC0EEEC073C298EEE41E8A8A944284D2C3D2505E2EF49D1490229282AF3R8I" TargetMode="External"/><Relationship Id="rId18" Type="http://schemas.openxmlformats.org/officeDocument/2006/relationships/hyperlink" Target="consultantplus://offline/ref=D9C81E581332591690D97D50DA9F3470109BFDC271AA6A8193B8F543A2E9AC6F61C1ACD1363B7E77AE5F3C8E21A5SDJ" TargetMode="External"/><Relationship Id="rId26" Type="http://schemas.openxmlformats.org/officeDocument/2006/relationships/hyperlink" Target="consultantplus://offline/ref=A705FA1907AC6A1CF4AFAE2C77E6F69B66937DF34ADA63CBD6DF79150DF3pA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6FE02D3A72B25529D1EB9C64FEAB1E52E8AAB48B66EFD5C352A6B818FF887389E8F897FF974ABE2A01658p3j8J" TargetMode="External"/><Relationship Id="rId7" Type="http://schemas.openxmlformats.org/officeDocument/2006/relationships/hyperlink" Target="https://login.consultant.ru/link/?req=doc&amp;base=LAW&amp;n=405832&amp;dst=100466&amp;field=134&amp;date=09.08.2022" TargetMode="External"/><Relationship Id="rId12" Type="http://schemas.openxmlformats.org/officeDocument/2006/relationships/hyperlink" Target="consultantplus://offline/ref=1C7F96BF7C80FC04932DA2789F3353EDA62BBECF7F3FEC01565B4BC6327933C624027EAEF567854750CAE2qChCI" TargetMode="External"/><Relationship Id="rId17" Type="http://schemas.openxmlformats.org/officeDocument/2006/relationships/hyperlink" Target="consultantplus://offline/ref=3F40F9115D32B04B754D60ACF7965E310FCAED5563CAAE2CC53E2E8FC0EEEC073C298EEE41E8A9A24E284D2C3D2505E2EF49D1490229282AF3R8I" TargetMode="External"/><Relationship Id="rId25" Type="http://schemas.openxmlformats.org/officeDocument/2006/relationships/hyperlink" Target="consultantplus://offline/ref=A705FA1907AC6A1CF4AFAE2C77E6F69B66937DF34ADE63CBD6DF79150DF3pA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F40F9115D32B04B754D60ACF7965E310FCAEC5D62CAAE2CC53E2E8FC0EEEC073C298EEE41E8A9A241284D2C3D2505E2EF49D1490229282AF3R8I" TargetMode="External"/><Relationship Id="rId20" Type="http://schemas.openxmlformats.org/officeDocument/2006/relationships/hyperlink" Target="consultantplus://offline/ref=E968ACD2C63CADCF8A7E70807DCD8010C1E19A5DBA1EA0800790A1C93F5E3BD25C2FA42BCA340B248E0C2B7C63i7fEJ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5832&amp;dst=100378&amp;field=134&amp;date=09.08.2022" TargetMode="External"/><Relationship Id="rId11" Type="http://schemas.openxmlformats.org/officeDocument/2006/relationships/hyperlink" Target="consultantplus://offline/ref=A705FA1907AC6A1CF4AFB021618AA89F609827FC4BDF6C9E828C7F42526A630ABBFEpFF" TargetMode="External"/><Relationship Id="rId24" Type="http://schemas.openxmlformats.org/officeDocument/2006/relationships/hyperlink" Target="consultantplus://offline/ref=A705FA1907AC6A1CF4AFAE2C77E6F69B66937DF043D963CBD6DF79150D3A655FFBAFC5B685F5F1p1F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3F40F9115D32B04B754D60ACF7965E310FCAEC5D62CAAE2CC53E2E8FC0EEEC073C298EEE41E8AAA84F284D2C3D2505E2EF49D1490229282AF3R8I" TargetMode="External"/><Relationship Id="rId23" Type="http://schemas.openxmlformats.org/officeDocument/2006/relationships/hyperlink" Target="consultantplus://offline/ref=A705FA1907AC6A1CF4AFAE2C77E6F69B66937DF043D963CBD6DF79150D3A655FFBAFC5B685F5F1p4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705FA1907AC6A1CF4AFAE2C77E6F69B66937DF043D963CBD6DF79150DF3pAF" TargetMode="External"/><Relationship Id="rId19" Type="http://schemas.openxmlformats.org/officeDocument/2006/relationships/hyperlink" Target="consultantplus://offline/ref=A705FA1907AC6A1CF4AFB021618AA89F609827FC4BDF6C9E828C7F42526A630ABBFEp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05FA1907AC6A1CF4AFAE2C77E6F69B679B7EF4418C34C9878A77F1p0F" TargetMode="External"/><Relationship Id="rId14" Type="http://schemas.openxmlformats.org/officeDocument/2006/relationships/hyperlink" Target="consultantplus://offline/ref=3F40F9115D32B04B754D60ACF7965E310FCAEC5D62CAAE2CC53E2E8FC0EEEC073C298EEE41E8A9A042284D2C3D2505E2EF49D1490229282AF3R8I" TargetMode="External"/><Relationship Id="rId22" Type="http://schemas.openxmlformats.org/officeDocument/2006/relationships/hyperlink" Target="consultantplus://offline/ref=A73C4704E9AD9AB8454C0A738CE4023723B85036D07DF88053E89E2A03D1A20F1F764F99E9186698AE22ECE8DCEBmAJ" TargetMode="External"/><Relationship Id="rId27" Type="http://schemas.openxmlformats.org/officeDocument/2006/relationships/hyperlink" Target="consultantplus://offline/ref=A705FA1907AC6A1CF4AFAE2C77E6F69B679279F14EDC63CBD6DF79150DF3p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7358</Words>
  <Characters>41941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</dc:creator>
  <cp:lastModifiedBy>User</cp:lastModifiedBy>
  <cp:revision>8</cp:revision>
  <cp:lastPrinted>2022-10-17T12:56:00Z</cp:lastPrinted>
  <dcterms:created xsi:type="dcterms:W3CDTF">2022-10-13T07:40:00Z</dcterms:created>
  <dcterms:modified xsi:type="dcterms:W3CDTF">2022-10-17T12:58:00Z</dcterms:modified>
</cp:coreProperties>
</file>