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8D22A0" w:rsidRDefault="001B58BD" w:rsidP="003440F7">
      <w:pPr>
        <w:pStyle w:val="ab"/>
      </w:pPr>
      <w:r w:rsidRPr="008D22A0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DF32128" wp14:editId="434BB84C">
            <wp:simplePos x="0" y="0"/>
            <wp:positionH relativeFrom="column">
              <wp:posOffset>2648585</wp:posOffset>
            </wp:positionH>
            <wp:positionV relativeFrom="paragraph">
              <wp:posOffset>46355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6D07CA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6D07CA">
        <w:rPr>
          <w:bCs/>
          <w:sz w:val="26"/>
          <w:szCs w:val="26"/>
        </w:rPr>
        <w:t>МУНИЦИПАЛЬНОЕ СОБРАНИЕ</w:t>
      </w:r>
    </w:p>
    <w:p w:rsidR="001B58BD" w:rsidRPr="006D07CA" w:rsidRDefault="001B58BD" w:rsidP="001B58B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КАДУЙСКОГО МУНИЦИПАЛЬНОГО ОКРУГА</w:t>
      </w:r>
    </w:p>
    <w:p w:rsidR="001B58BD" w:rsidRPr="006D07CA" w:rsidRDefault="001B58BD" w:rsidP="001B58B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ВОЛОГОДСКОЙ ОБЛАСТИ</w:t>
      </w: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6D07CA">
        <w:rPr>
          <w:b/>
          <w:bCs/>
          <w:sz w:val="26"/>
          <w:szCs w:val="26"/>
        </w:rPr>
        <w:t>Р</w:t>
      </w:r>
      <w:proofErr w:type="gramEnd"/>
      <w:r w:rsidRPr="006D07CA">
        <w:rPr>
          <w:b/>
          <w:bCs/>
          <w:sz w:val="26"/>
          <w:szCs w:val="26"/>
        </w:rPr>
        <w:t xml:space="preserve"> Е Ш Е Н И Е</w:t>
      </w:r>
    </w:p>
    <w:p w:rsidR="00D752BF" w:rsidRDefault="00D752BF" w:rsidP="00D752BF">
      <w:pPr>
        <w:widowControl/>
        <w:autoSpaceDE/>
        <w:autoSpaceDN/>
        <w:rPr>
          <w:color w:val="000000"/>
          <w:sz w:val="26"/>
          <w:szCs w:val="26"/>
          <w:lang w:eastAsia="ru-RU"/>
        </w:rPr>
      </w:pPr>
      <w:bookmarkStart w:id="0" w:name="_GoBack"/>
      <w:r>
        <w:rPr>
          <w:color w:val="000000"/>
          <w:sz w:val="26"/>
          <w:szCs w:val="26"/>
          <w:lang w:eastAsia="ru-RU"/>
        </w:rPr>
        <w:t xml:space="preserve">    </w:t>
      </w:r>
      <w:r w:rsidRPr="00D752BF">
        <w:rPr>
          <w:color w:val="000000"/>
          <w:sz w:val="26"/>
          <w:szCs w:val="26"/>
          <w:lang w:eastAsia="ru-RU"/>
        </w:rPr>
        <w:t xml:space="preserve">28 марта 2024 г.                                                                                                      №  </w:t>
      </w:r>
      <w:r>
        <w:rPr>
          <w:color w:val="000000"/>
          <w:sz w:val="26"/>
          <w:szCs w:val="26"/>
          <w:lang w:eastAsia="ru-RU"/>
        </w:rPr>
        <w:t>20</w:t>
      </w:r>
    </w:p>
    <w:bookmarkEnd w:id="0"/>
    <w:p w:rsidR="00D752BF" w:rsidRPr="00D752BF" w:rsidRDefault="00D752BF" w:rsidP="00D752BF">
      <w:pPr>
        <w:widowControl/>
        <w:autoSpaceDE/>
        <w:autoSpaceDN/>
        <w:rPr>
          <w:color w:val="000000"/>
          <w:sz w:val="26"/>
          <w:szCs w:val="26"/>
          <w:u w:val="single"/>
          <w:lang w:eastAsia="ru-RU"/>
        </w:rPr>
      </w:pPr>
    </w:p>
    <w:p w:rsidR="001B58BD" w:rsidRPr="006D07CA" w:rsidRDefault="001B58BD" w:rsidP="006D07CA">
      <w:pPr>
        <w:jc w:val="center"/>
        <w:rPr>
          <w:sz w:val="26"/>
          <w:szCs w:val="26"/>
        </w:rPr>
      </w:pPr>
      <w:proofErr w:type="spellStart"/>
      <w:r w:rsidRPr="006D07CA">
        <w:rPr>
          <w:sz w:val="26"/>
          <w:szCs w:val="26"/>
        </w:rPr>
        <w:t>р.п</w:t>
      </w:r>
      <w:proofErr w:type="spellEnd"/>
      <w:r w:rsidRPr="006D07CA">
        <w:rPr>
          <w:sz w:val="26"/>
          <w:szCs w:val="26"/>
        </w:rPr>
        <w:t>. Кадуй</w:t>
      </w:r>
    </w:p>
    <w:p w:rsidR="001B58BD" w:rsidRPr="006D07CA" w:rsidRDefault="001B58BD" w:rsidP="001B58BD">
      <w:pPr>
        <w:jc w:val="center"/>
        <w:rPr>
          <w:b/>
          <w:sz w:val="26"/>
          <w:szCs w:val="26"/>
        </w:rPr>
      </w:pPr>
    </w:p>
    <w:p w:rsidR="00644926" w:rsidRPr="006D07CA" w:rsidRDefault="00644926">
      <w:pPr>
        <w:pStyle w:val="a3"/>
        <w:spacing w:before="1"/>
        <w:rPr>
          <w:sz w:val="26"/>
          <w:szCs w:val="26"/>
        </w:rPr>
      </w:pPr>
    </w:p>
    <w:p w:rsidR="009F1013" w:rsidRPr="00870FD5" w:rsidRDefault="00CA645A" w:rsidP="00CA645A">
      <w:pPr>
        <w:pStyle w:val="a3"/>
        <w:jc w:val="center"/>
        <w:rPr>
          <w:b/>
          <w:sz w:val="26"/>
          <w:szCs w:val="26"/>
        </w:rPr>
      </w:pPr>
      <w:r w:rsidRPr="00870FD5">
        <w:rPr>
          <w:b/>
          <w:sz w:val="26"/>
          <w:szCs w:val="26"/>
        </w:rPr>
        <w:t xml:space="preserve">Об обязательных требованиях, устанавливаемых муниципальными нормативными правовыми актами Кадуйского муниципального округа </w:t>
      </w:r>
    </w:p>
    <w:p w:rsidR="00CA645A" w:rsidRPr="00870FD5" w:rsidRDefault="00CA645A" w:rsidP="006079B9">
      <w:pPr>
        <w:pStyle w:val="a3"/>
        <w:ind w:firstLine="720"/>
        <w:jc w:val="both"/>
      </w:pPr>
    </w:p>
    <w:p w:rsidR="00644926" w:rsidRPr="00870FD5" w:rsidRDefault="00CA645A" w:rsidP="006079B9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В соответствии с Федеральным</w:t>
      </w:r>
      <w:r w:rsidR="0041236B" w:rsidRPr="00870FD5">
        <w:rPr>
          <w:sz w:val="26"/>
          <w:szCs w:val="26"/>
        </w:rPr>
        <w:t xml:space="preserve"> законом от 6 октября 2003 года</w:t>
      </w:r>
      <w:r w:rsidRPr="00870FD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</w:t>
      </w:r>
      <w:r w:rsidR="0041236B" w:rsidRPr="00870FD5">
        <w:rPr>
          <w:sz w:val="26"/>
          <w:szCs w:val="26"/>
        </w:rPr>
        <w:t>льным законом от 31 июля 2020 года</w:t>
      </w:r>
      <w:r w:rsidRPr="00870FD5">
        <w:rPr>
          <w:sz w:val="26"/>
          <w:szCs w:val="26"/>
        </w:rPr>
        <w:t xml:space="preserve"> № 247-ФЗ «Об обязательных требованиях в Российской Федерации»</w:t>
      </w:r>
      <w:r w:rsidR="009F1013" w:rsidRPr="00870FD5">
        <w:rPr>
          <w:sz w:val="26"/>
          <w:szCs w:val="26"/>
        </w:rPr>
        <w:t xml:space="preserve">, </w:t>
      </w:r>
      <w:r w:rsidRPr="00870FD5">
        <w:rPr>
          <w:sz w:val="26"/>
          <w:szCs w:val="26"/>
        </w:rPr>
        <w:t>Федеральным законом от 31 июля 202</w:t>
      </w:r>
      <w:r w:rsidR="0041236B" w:rsidRPr="00870FD5">
        <w:rPr>
          <w:sz w:val="26"/>
          <w:szCs w:val="26"/>
        </w:rPr>
        <w:t>0 года</w:t>
      </w:r>
      <w:r w:rsidRPr="00870FD5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="00141177" w:rsidRPr="00870FD5">
        <w:rPr>
          <w:sz w:val="26"/>
          <w:szCs w:val="26"/>
        </w:rPr>
        <w:t>руководствуясь Уставом Кадуйского муниципального округа</w:t>
      </w:r>
      <w:r w:rsidR="00D842D7" w:rsidRPr="00870FD5">
        <w:rPr>
          <w:sz w:val="26"/>
          <w:szCs w:val="26"/>
        </w:rPr>
        <w:t>,</w:t>
      </w:r>
      <w:r w:rsidR="00D842D7" w:rsidRPr="00870FD5">
        <w:rPr>
          <w:spacing w:val="-2"/>
          <w:sz w:val="26"/>
          <w:szCs w:val="26"/>
        </w:rPr>
        <w:t xml:space="preserve"> </w:t>
      </w:r>
      <w:r w:rsidR="009B7AD9" w:rsidRPr="00870FD5">
        <w:rPr>
          <w:sz w:val="26"/>
          <w:szCs w:val="26"/>
        </w:rPr>
        <w:t>Муниципальное Собрание</w:t>
      </w:r>
      <w:r w:rsidR="006D07CA" w:rsidRPr="00870FD5">
        <w:rPr>
          <w:sz w:val="26"/>
          <w:szCs w:val="26"/>
        </w:rPr>
        <w:t xml:space="preserve"> Кадуйского муниципального округа Вологодской области</w:t>
      </w:r>
      <w:r w:rsidR="00867255" w:rsidRPr="00870FD5">
        <w:rPr>
          <w:sz w:val="26"/>
          <w:szCs w:val="26"/>
        </w:rPr>
        <w:t xml:space="preserve"> </w:t>
      </w:r>
      <w:r w:rsidR="009B7AD9" w:rsidRPr="00870FD5">
        <w:rPr>
          <w:sz w:val="26"/>
          <w:szCs w:val="26"/>
        </w:rPr>
        <w:t>решило:</w:t>
      </w:r>
    </w:p>
    <w:p w:rsidR="00CA645A" w:rsidRPr="00870FD5" w:rsidRDefault="00CA645A" w:rsidP="006079B9">
      <w:pPr>
        <w:pStyle w:val="a3"/>
        <w:ind w:firstLine="720"/>
        <w:jc w:val="both"/>
        <w:rPr>
          <w:sz w:val="26"/>
          <w:szCs w:val="26"/>
        </w:rPr>
      </w:pPr>
    </w:p>
    <w:p w:rsidR="00CA645A" w:rsidRPr="00870FD5" w:rsidRDefault="00CA645A" w:rsidP="006079B9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 xml:space="preserve">1. </w:t>
      </w:r>
      <w:r w:rsidR="006575E6" w:rsidRPr="00870FD5">
        <w:rPr>
          <w:sz w:val="26"/>
          <w:szCs w:val="26"/>
        </w:rPr>
        <w:t>Определить</w:t>
      </w:r>
      <w:r w:rsidRPr="00870FD5">
        <w:rPr>
          <w:sz w:val="26"/>
          <w:szCs w:val="26"/>
        </w:rPr>
        <w:t xml:space="preserve">, что обязательные требования муниципальными нормативными правовыми актами </w:t>
      </w:r>
      <w:r w:rsidR="00D90F1B" w:rsidRPr="00870FD5">
        <w:rPr>
          <w:sz w:val="26"/>
          <w:szCs w:val="26"/>
        </w:rPr>
        <w:t xml:space="preserve">(далее – МНПА) </w:t>
      </w:r>
      <w:r w:rsidRPr="00870FD5">
        <w:rPr>
          <w:sz w:val="26"/>
          <w:szCs w:val="26"/>
        </w:rPr>
        <w:t>Кадуйского муниципального округа Вологодской области (далее – округ) устанавливаются в соответствии с принципами, определенными Федеральным законом от 31 июля 2020 года № 247-ФЗ «Об обязательных требованиях в Российской Федерации».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 xml:space="preserve">2. При установлении обязательных требований </w:t>
      </w:r>
      <w:r w:rsidR="00D90F1B" w:rsidRPr="00870FD5">
        <w:rPr>
          <w:sz w:val="26"/>
          <w:szCs w:val="26"/>
        </w:rPr>
        <w:t xml:space="preserve">МНПА </w:t>
      </w:r>
      <w:r w:rsidRPr="00870FD5">
        <w:rPr>
          <w:sz w:val="26"/>
          <w:szCs w:val="26"/>
        </w:rPr>
        <w:t>округа должны быть определены следующие условия: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1) содержание обязательных требований (условия, ограничения, запреты, обязанности);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2) лица, обязанные соблюдать обязательные требования;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3) в зависимости от объекта установления обязательных требований: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4) формы оценки соблюдения обязательных требований (</w:t>
      </w:r>
      <w:r w:rsidR="0007363A" w:rsidRPr="00870FD5">
        <w:rPr>
          <w:sz w:val="26"/>
          <w:szCs w:val="26"/>
        </w:rPr>
        <w:t>муниципальный контроль</w:t>
      </w:r>
      <w:r w:rsidRPr="00870FD5">
        <w:rPr>
          <w:sz w:val="26"/>
          <w:szCs w:val="26"/>
        </w:rPr>
        <w:t>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экспертизы);</w:t>
      </w:r>
    </w:p>
    <w:p w:rsidR="00CA645A" w:rsidRPr="00870FD5" w:rsidRDefault="00CA645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 xml:space="preserve">5) органы </w:t>
      </w:r>
      <w:r w:rsidR="0007363A" w:rsidRPr="00870FD5">
        <w:rPr>
          <w:sz w:val="26"/>
          <w:szCs w:val="26"/>
        </w:rPr>
        <w:t xml:space="preserve">местного самоуправления </w:t>
      </w:r>
      <w:r w:rsidR="0041236B" w:rsidRPr="00870FD5">
        <w:rPr>
          <w:sz w:val="26"/>
          <w:szCs w:val="26"/>
        </w:rPr>
        <w:t xml:space="preserve">округа </w:t>
      </w:r>
      <w:r w:rsidR="0007363A" w:rsidRPr="00870FD5">
        <w:rPr>
          <w:sz w:val="26"/>
          <w:szCs w:val="26"/>
        </w:rPr>
        <w:t>(</w:t>
      </w:r>
      <w:r w:rsidR="00E77669" w:rsidRPr="00870FD5">
        <w:rPr>
          <w:sz w:val="26"/>
          <w:szCs w:val="26"/>
        </w:rPr>
        <w:t>отраслевые</w:t>
      </w:r>
      <w:r w:rsidR="0041236B" w:rsidRPr="00870FD5">
        <w:rPr>
          <w:sz w:val="26"/>
          <w:szCs w:val="26"/>
        </w:rPr>
        <w:t xml:space="preserve"> (функциональные)</w:t>
      </w:r>
      <w:r w:rsidR="0007363A" w:rsidRPr="00870FD5">
        <w:rPr>
          <w:sz w:val="26"/>
          <w:szCs w:val="26"/>
        </w:rPr>
        <w:t xml:space="preserve">, территориальные </w:t>
      </w:r>
      <w:r w:rsidR="0041236B" w:rsidRPr="00870FD5">
        <w:rPr>
          <w:sz w:val="26"/>
          <w:szCs w:val="26"/>
        </w:rPr>
        <w:t>органы Администрации округа</w:t>
      </w:r>
      <w:r w:rsidR="0007363A" w:rsidRPr="00870FD5">
        <w:rPr>
          <w:sz w:val="26"/>
          <w:szCs w:val="26"/>
        </w:rPr>
        <w:t>)</w:t>
      </w:r>
      <w:r w:rsidRPr="00870FD5">
        <w:rPr>
          <w:sz w:val="26"/>
          <w:szCs w:val="26"/>
        </w:rPr>
        <w:t>, осуществляющие оценку соблюдения обязательных требований.</w:t>
      </w:r>
    </w:p>
    <w:p w:rsidR="0007363A" w:rsidRPr="00870FD5" w:rsidRDefault="0007363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lastRenderedPageBreak/>
        <w:t xml:space="preserve">3. В отношении проектов </w:t>
      </w:r>
      <w:r w:rsidR="00D90F1B" w:rsidRPr="00870FD5">
        <w:rPr>
          <w:sz w:val="26"/>
          <w:szCs w:val="26"/>
        </w:rPr>
        <w:t>МНПА</w:t>
      </w:r>
      <w:r w:rsidRPr="00870FD5">
        <w:rPr>
          <w:sz w:val="26"/>
          <w:szCs w:val="26"/>
        </w:rPr>
        <w:t xml:space="preserve"> округа,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</w:t>
      </w:r>
    </w:p>
    <w:p w:rsidR="0007363A" w:rsidRPr="00870FD5" w:rsidRDefault="0007363A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 xml:space="preserve">4. </w:t>
      </w:r>
      <w:r w:rsidR="00D90F1B" w:rsidRPr="00870FD5">
        <w:rPr>
          <w:sz w:val="26"/>
          <w:szCs w:val="26"/>
        </w:rPr>
        <w:t>Целью оценки применения обязательных требований является комплексная оценка обязательных требований, содержащихся в МНПА округа, оценка достижения целей введения обязательных требований, выявление избыточных обязательных требований.</w:t>
      </w:r>
    </w:p>
    <w:p w:rsidR="0041236B" w:rsidRPr="00870FD5" w:rsidRDefault="00D90F1B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5. Оценка применения обязательных требований включает</w:t>
      </w:r>
      <w:r w:rsidR="0041236B" w:rsidRPr="00870FD5">
        <w:rPr>
          <w:sz w:val="26"/>
          <w:szCs w:val="26"/>
        </w:rPr>
        <w:t>:</w:t>
      </w:r>
      <w:r w:rsidRPr="00870FD5">
        <w:rPr>
          <w:sz w:val="26"/>
          <w:szCs w:val="26"/>
        </w:rPr>
        <w:t xml:space="preserve"> </w:t>
      </w:r>
    </w:p>
    <w:p w:rsidR="00D90F1B" w:rsidRPr="00870FD5" w:rsidRDefault="00870FD5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1</w:t>
      </w:r>
      <w:r w:rsidR="0041236B" w:rsidRPr="00870FD5">
        <w:rPr>
          <w:sz w:val="26"/>
          <w:szCs w:val="26"/>
        </w:rPr>
        <w:t>) формирование ежегодного плана проведения оценки применения обязательных требований, содержащихся в МНПА округа;</w:t>
      </w:r>
    </w:p>
    <w:p w:rsidR="0041236B" w:rsidRPr="00870FD5" w:rsidRDefault="00870FD5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2</w:t>
      </w:r>
      <w:r w:rsidR="0041236B" w:rsidRPr="00870FD5">
        <w:rPr>
          <w:sz w:val="26"/>
          <w:szCs w:val="26"/>
        </w:rPr>
        <w:t>) проведение экспертизы МНПА округа, содержащих обязательные требования;</w:t>
      </w:r>
    </w:p>
    <w:p w:rsidR="0041236B" w:rsidRPr="00870FD5" w:rsidRDefault="00870FD5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3</w:t>
      </w:r>
      <w:r w:rsidR="0041236B" w:rsidRPr="00870FD5">
        <w:rPr>
          <w:sz w:val="26"/>
          <w:szCs w:val="26"/>
        </w:rPr>
        <w:t>) подготовку единого ежегодного доклада о достижении целей введения обязательных требований, содержащихся в МНПА округа</w:t>
      </w:r>
      <w:r w:rsidR="008E6C8E" w:rsidRPr="00870FD5">
        <w:rPr>
          <w:sz w:val="26"/>
          <w:szCs w:val="26"/>
        </w:rPr>
        <w:t xml:space="preserve"> (далее – единый Доклад)</w:t>
      </w:r>
      <w:r w:rsidR="0041236B" w:rsidRPr="00870FD5">
        <w:rPr>
          <w:sz w:val="26"/>
          <w:szCs w:val="26"/>
        </w:rPr>
        <w:t>.</w:t>
      </w:r>
    </w:p>
    <w:p w:rsidR="005D2840" w:rsidRPr="00870FD5" w:rsidRDefault="0041236B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6</w:t>
      </w:r>
      <w:r w:rsidR="005D2840" w:rsidRPr="00870FD5">
        <w:rPr>
          <w:sz w:val="26"/>
          <w:szCs w:val="26"/>
        </w:rPr>
        <w:t xml:space="preserve">. </w:t>
      </w:r>
      <w:r w:rsidR="006A4BB5" w:rsidRPr="00870FD5">
        <w:rPr>
          <w:sz w:val="26"/>
          <w:szCs w:val="26"/>
        </w:rPr>
        <w:t xml:space="preserve">Порядок </w:t>
      </w:r>
      <w:r w:rsidRPr="00870FD5">
        <w:rPr>
          <w:sz w:val="26"/>
          <w:szCs w:val="26"/>
        </w:rPr>
        <w:t>установления и оценки применения обязательных требований, содержащихся в МНПА округа, утверждае</w:t>
      </w:r>
      <w:r w:rsidR="006A4BB5" w:rsidRPr="00870FD5">
        <w:rPr>
          <w:sz w:val="26"/>
          <w:szCs w:val="26"/>
        </w:rPr>
        <w:t xml:space="preserve">тся </w:t>
      </w:r>
      <w:r w:rsidR="008362D9" w:rsidRPr="00870FD5">
        <w:rPr>
          <w:sz w:val="26"/>
          <w:szCs w:val="26"/>
        </w:rPr>
        <w:t>постановлением Администрации</w:t>
      </w:r>
      <w:r w:rsidR="006A4BB5" w:rsidRPr="00870FD5">
        <w:rPr>
          <w:sz w:val="26"/>
          <w:szCs w:val="26"/>
        </w:rPr>
        <w:t xml:space="preserve"> округа.</w:t>
      </w:r>
    </w:p>
    <w:p w:rsidR="006A4BB5" w:rsidRPr="00870FD5" w:rsidRDefault="008E6C8E" w:rsidP="00CA645A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 xml:space="preserve">7. Единый Доклад </w:t>
      </w:r>
      <w:r w:rsidR="006A4BB5" w:rsidRPr="00870FD5">
        <w:rPr>
          <w:sz w:val="26"/>
          <w:szCs w:val="26"/>
        </w:rPr>
        <w:t xml:space="preserve">утверждается </w:t>
      </w:r>
      <w:r w:rsidRPr="00870FD5">
        <w:rPr>
          <w:sz w:val="26"/>
          <w:szCs w:val="26"/>
        </w:rPr>
        <w:t xml:space="preserve">Главой Кадуйского муниципального округа </w:t>
      </w:r>
      <w:r w:rsidR="006A4BB5" w:rsidRPr="00870FD5">
        <w:rPr>
          <w:sz w:val="26"/>
          <w:szCs w:val="26"/>
        </w:rPr>
        <w:t>и размещается на официальном сайте органов местного самоуправления Кадуйского муниципального округа в информационно-телекоммуникационной сети «Интернет».</w:t>
      </w:r>
    </w:p>
    <w:p w:rsidR="006A4BB5" w:rsidRPr="00870FD5" w:rsidRDefault="008E6C8E" w:rsidP="006A4BB5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8</w:t>
      </w:r>
      <w:r w:rsidR="006A4BB5" w:rsidRPr="00870FD5">
        <w:rPr>
          <w:sz w:val="26"/>
          <w:szCs w:val="26"/>
        </w:rPr>
        <w:t xml:space="preserve">. </w:t>
      </w:r>
      <w:r w:rsidRPr="00870FD5">
        <w:rPr>
          <w:sz w:val="26"/>
          <w:szCs w:val="26"/>
        </w:rPr>
        <w:t>Единый Доклад по</w:t>
      </w:r>
      <w:r w:rsidR="00870FD5" w:rsidRPr="00870FD5">
        <w:rPr>
          <w:sz w:val="26"/>
          <w:szCs w:val="26"/>
        </w:rPr>
        <w:t xml:space="preserve"> каждому МНПА округа, содержащему</w:t>
      </w:r>
      <w:r w:rsidRPr="00870FD5">
        <w:rPr>
          <w:sz w:val="26"/>
          <w:szCs w:val="26"/>
        </w:rPr>
        <w:t xml:space="preserve"> обязательные требования,</w:t>
      </w:r>
      <w:r w:rsidR="006A4BB5" w:rsidRPr="00870FD5">
        <w:rPr>
          <w:sz w:val="26"/>
          <w:szCs w:val="26"/>
        </w:rPr>
        <w:t xml:space="preserve"> </w:t>
      </w:r>
      <w:r w:rsidR="006A0092">
        <w:rPr>
          <w:sz w:val="26"/>
          <w:szCs w:val="26"/>
        </w:rPr>
        <w:t xml:space="preserve">должен содержать </w:t>
      </w:r>
      <w:r w:rsidR="006A4BB5" w:rsidRPr="00870FD5">
        <w:rPr>
          <w:sz w:val="26"/>
          <w:szCs w:val="26"/>
        </w:rPr>
        <w:t>одно из следующих предложений:</w:t>
      </w:r>
    </w:p>
    <w:p w:rsidR="008E6C8E" w:rsidRPr="00870FD5" w:rsidRDefault="008E6C8E" w:rsidP="008E6C8E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1) о целесообразности дальнейшего применения обязательных требований;</w:t>
      </w:r>
    </w:p>
    <w:p w:rsidR="008E6C8E" w:rsidRPr="00870FD5" w:rsidRDefault="008E6C8E" w:rsidP="008E6C8E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2) о целесообразности дальнейшего применения обязательных требований с внесением изменений в МНПА;</w:t>
      </w:r>
    </w:p>
    <w:p w:rsidR="00870FD5" w:rsidRPr="00870FD5" w:rsidRDefault="008E6C8E" w:rsidP="008E6C8E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 xml:space="preserve">3) о нецелесообразности дальнейшего применения обязательных требований и </w:t>
      </w:r>
      <w:r w:rsidR="00870FD5" w:rsidRPr="00870FD5">
        <w:rPr>
          <w:sz w:val="26"/>
          <w:szCs w:val="26"/>
        </w:rPr>
        <w:t>признании утратившим силу</w:t>
      </w:r>
      <w:r w:rsidRPr="00870FD5">
        <w:rPr>
          <w:sz w:val="26"/>
          <w:szCs w:val="26"/>
        </w:rPr>
        <w:t xml:space="preserve"> МНПА, содержащего обязательные требования.</w:t>
      </w:r>
    </w:p>
    <w:p w:rsidR="006A4BB5" w:rsidRPr="00870FD5" w:rsidRDefault="00870FD5" w:rsidP="008E6C8E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9</w:t>
      </w:r>
      <w:r w:rsidR="006A4BB5" w:rsidRPr="00870FD5">
        <w:rPr>
          <w:sz w:val="26"/>
          <w:szCs w:val="26"/>
        </w:rPr>
        <w:t xml:space="preserve">. </w:t>
      </w:r>
      <w:r w:rsidRPr="00870FD5">
        <w:rPr>
          <w:sz w:val="26"/>
          <w:szCs w:val="26"/>
        </w:rPr>
        <w:t xml:space="preserve">Признать утратившим силу решение Муниципального Собрания Кадуйского муниципального округа Вологодской области от 28 декабря 2022 года № 95 «Об обязательных требованиях, устанавливаемых муниципальными нормативными </w:t>
      </w:r>
      <w:r w:rsidR="00A11DE6">
        <w:rPr>
          <w:sz w:val="26"/>
          <w:szCs w:val="26"/>
        </w:rPr>
        <w:t xml:space="preserve">правовыми </w:t>
      </w:r>
      <w:r w:rsidRPr="00870FD5">
        <w:rPr>
          <w:sz w:val="26"/>
          <w:szCs w:val="26"/>
        </w:rPr>
        <w:t>актами Кадуйского муниципального округа».</w:t>
      </w:r>
    </w:p>
    <w:p w:rsidR="00141177" w:rsidRPr="000D0E74" w:rsidRDefault="006575E6" w:rsidP="006079B9">
      <w:pPr>
        <w:pStyle w:val="a3"/>
        <w:ind w:firstLine="720"/>
        <w:jc w:val="both"/>
        <w:rPr>
          <w:sz w:val="26"/>
          <w:szCs w:val="26"/>
        </w:rPr>
      </w:pPr>
      <w:r w:rsidRPr="00870FD5">
        <w:rPr>
          <w:sz w:val="26"/>
          <w:szCs w:val="26"/>
        </w:rPr>
        <w:t>1</w:t>
      </w:r>
      <w:r w:rsidR="00870FD5" w:rsidRPr="00870FD5">
        <w:rPr>
          <w:sz w:val="26"/>
          <w:szCs w:val="26"/>
        </w:rPr>
        <w:t>0</w:t>
      </w:r>
      <w:r w:rsidR="00C82545" w:rsidRPr="00870FD5">
        <w:rPr>
          <w:sz w:val="26"/>
          <w:szCs w:val="26"/>
        </w:rPr>
        <w:t xml:space="preserve">. </w:t>
      </w:r>
      <w:r w:rsidR="00141177" w:rsidRPr="00870FD5">
        <w:rPr>
          <w:sz w:val="26"/>
          <w:szCs w:val="26"/>
        </w:rPr>
        <w:t xml:space="preserve">Настоящее решение подлежит </w:t>
      </w:r>
      <w:r w:rsidR="00077C68" w:rsidRPr="00870FD5">
        <w:rPr>
          <w:sz w:val="26"/>
          <w:szCs w:val="26"/>
        </w:rPr>
        <w:t xml:space="preserve">опубликованию в </w:t>
      </w:r>
      <w:r w:rsidR="00D137BB">
        <w:rPr>
          <w:sz w:val="26"/>
          <w:szCs w:val="26"/>
        </w:rPr>
        <w:t xml:space="preserve">Кадуйской </w:t>
      </w:r>
      <w:r w:rsidR="00077C68" w:rsidRPr="00870FD5">
        <w:rPr>
          <w:sz w:val="26"/>
          <w:szCs w:val="26"/>
        </w:rPr>
        <w:t xml:space="preserve">газете «Наше время», </w:t>
      </w:r>
      <w:r w:rsidR="00141177" w:rsidRPr="00870FD5">
        <w:rPr>
          <w:sz w:val="26"/>
          <w:szCs w:val="26"/>
        </w:rPr>
        <w:t xml:space="preserve">размещению на официальном сайте </w:t>
      </w:r>
      <w:r w:rsidR="00C82545" w:rsidRPr="00870FD5">
        <w:rPr>
          <w:sz w:val="26"/>
          <w:szCs w:val="26"/>
        </w:rPr>
        <w:t>органов местного самоуправления</w:t>
      </w:r>
      <w:r w:rsidR="00141177" w:rsidRPr="00870FD5">
        <w:rPr>
          <w:sz w:val="26"/>
          <w:szCs w:val="26"/>
        </w:rPr>
        <w:t xml:space="preserve"> Кадуйского муниципального </w:t>
      </w:r>
      <w:r w:rsidR="0007766C" w:rsidRPr="00870FD5">
        <w:rPr>
          <w:sz w:val="26"/>
          <w:szCs w:val="26"/>
        </w:rPr>
        <w:t>округа</w:t>
      </w:r>
      <w:r w:rsidR="00141177" w:rsidRPr="00870FD5">
        <w:rPr>
          <w:sz w:val="26"/>
          <w:szCs w:val="26"/>
        </w:rPr>
        <w:t xml:space="preserve"> в информационно-телек</w:t>
      </w:r>
      <w:r w:rsidR="000D0E74" w:rsidRPr="00870FD5">
        <w:rPr>
          <w:sz w:val="26"/>
          <w:szCs w:val="26"/>
        </w:rPr>
        <w:t xml:space="preserve">оммуникационной сети «Интернет» и вступает в силу </w:t>
      </w:r>
      <w:r w:rsidR="006A6913" w:rsidRPr="00870FD5">
        <w:rPr>
          <w:sz w:val="26"/>
          <w:szCs w:val="26"/>
        </w:rPr>
        <w:t xml:space="preserve">со дня </w:t>
      </w:r>
      <w:r w:rsidR="00D108B7" w:rsidRPr="00870FD5">
        <w:rPr>
          <w:sz w:val="26"/>
          <w:szCs w:val="26"/>
        </w:rPr>
        <w:t xml:space="preserve">его </w:t>
      </w:r>
      <w:r w:rsidR="006A6913" w:rsidRPr="00870FD5">
        <w:rPr>
          <w:sz w:val="26"/>
          <w:szCs w:val="26"/>
        </w:rPr>
        <w:t>официального опубликования.</w:t>
      </w:r>
      <w:r w:rsidR="000D0E74" w:rsidRPr="00E374C6">
        <w:rPr>
          <w:sz w:val="26"/>
          <w:szCs w:val="26"/>
        </w:rPr>
        <w:t xml:space="preserve"> </w:t>
      </w:r>
    </w:p>
    <w:p w:rsidR="009B7AD9" w:rsidRPr="006D07CA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9B7AD9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6D07CA" w:rsidRPr="006D07CA" w:rsidRDefault="006D07CA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9B7AD9" w:rsidRPr="006D07CA" w:rsidTr="009143AA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>
              <w:rPr>
                <w:sz w:val="26"/>
                <w:szCs w:val="26"/>
              </w:rPr>
              <w:t>округа</w:t>
            </w:r>
            <w:r w:rsidRPr="006D07CA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 </w:t>
            </w:r>
          </w:p>
        </w:tc>
      </w:tr>
      <w:tr w:rsidR="009B7AD9" w:rsidRPr="006D07CA" w:rsidTr="009143AA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9B7AD9" w:rsidRPr="006D07CA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644926" w:rsidRPr="006D07CA" w:rsidRDefault="00644926">
      <w:pPr>
        <w:pStyle w:val="a3"/>
        <w:rPr>
          <w:sz w:val="26"/>
          <w:szCs w:val="26"/>
        </w:rPr>
      </w:pPr>
    </w:p>
    <w:p w:rsidR="00644926" w:rsidRPr="006D07CA" w:rsidRDefault="00644926">
      <w:pPr>
        <w:pStyle w:val="a3"/>
        <w:spacing w:before="6"/>
        <w:rPr>
          <w:sz w:val="26"/>
          <w:szCs w:val="26"/>
        </w:rPr>
      </w:pPr>
    </w:p>
    <w:p w:rsidR="00644926" w:rsidRPr="005C6FE9" w:rsidRDefault="00644926" w:rsidP="00723F02">
      <w:pPr>
        <w:ind w:left="4678"/>
        <w:jc w:val="center"/>
        <w:rPr>
          <w:sz w:val="26"/>
          <w:szCs w:val="26"/>
        </w:rPr>
      </w:pPr>
    </w:p>
    <w:sectPr w:rsidR="00644926" w:rsidRPr="005C6FE9" w:rsidSect="005C6FE9">
      <w:headerReference w:type="default" r:id="rId9"/>
      <w:pgSz w:w="11910" w:h="16850"/>
      <w:pgMar w:top="880" w:right="853" w:bottom="280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82" w:rsidRDefault="00EE7982">
      <w:r>
        <w:separator/>
      </w:r>
    </w:p>
  </w:endnote>
  <w:endnote w:type="continuationSeparator" w:id="0">
    <w:p w:rsidR="00EE7982" w:rsidRDefault="00EE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82" w:rsidRDefault="00EE7982">
      <w:r>
        <w:separator/>
      </w:r>
    </w:p>
  </w:footnote>
  <w:footnote w:type="continuationSeparator" w:id="0">
    <w:p w:rsidR="00EE7982" w:rsidRDefault="00EE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26" w:rsidRDefault="00EE7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644926" w:rsidRDefault="00644926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815"/>
    <w:multiLevelType w:val="multilevel"/>
    <w:tmpl w:val="29921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2">
    <w:nsid w:val="15AA4000"/>
    <w:multiLevelType w:val="hybridMultilevel"/>
    <w:tmpl w:val="4594A4CA"/>
    <w:lvl w:ilvl="0" w:tplc="9D58C0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4">
    <w:nsid w:val="6F305412"/>
    <w:multiLevelType w:val="hybridMultilevel"/>
    <w:tmpl w:val="A282D1E8"/>
    <w:lvl w:ilvl="0" w:tplc="DFC2C7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7363A"/>
    <w:rsid w:val="0007766C"/>
    <w:rsid w:val="00077C68"/>
    <w:rsid w:val="000A159E"/>
    <w:rsid w:val="000A7C4E"/>
    <w:rsid w:val="000D0E74"/>
    <w:rsid w:val="000F759A"/>
    <w:rsid w:val="001324FB"/>
    <w:rsid w:val="00141177"/>
    <w:rsid w:val="001572BD"/>
    <w:rsid w:val="00175E78"/>
    <w:rsid w:val="0018231D"/>
    <w:rsid w:val="001A292B"/>
    <w:rsid w:val="001B58BD"/>
    <w:rsid w:val="001C6073"/>
    <w:rsid w:val="002142C1"/>
    <w:rsid w:val="002636E1"/>
    <w:rsid w:val="00286C5E"/>
    <w:rsid w:val="003152A4"/>
    <w:rsid w:val="003440F7"/>
    <w:rsid w:val="00351549"/>
    <w:rsid w:val="003A5AF2"/>
    <w:rsid w:val="0041236B"/>
    <w:rsid w:val="004B08C6"/>
    <w:rsid w:val="004D58ED"/>
    <w:rsid w:val="005248A4"/>
    <w:rsid w:val="005C3FEC"/>
    <w:rsid w:val="005C6FE9"/>
    <w:rsid w:val="005D2840"/>
    <w:rsid w:val="005D48F9"/>
    <w:rsid w:val="005E01C6"/>
    <w:rsid w:val="006079B9"/>
    <w:rsid w:val="00644926"/>
    <w:rsid w:val="006575E6"/>
    <w:rsid w:val="006A0092"/>
    <w:rsid w:val="006A4BB5"/>
    <w:rsid w:val="006A6913"/>
    <w:rsid w:val="006D07CA"/>
    <w:rsid w:val="006F7B3D"/>
    <w:rsid w:val="00723F02"/>
    <w:rsid w:val="00766CAE"/>
    <w:rsid w:val="007D561C"/>
    <w:rsid w:val="007F1895"/>
    <w:rsid w:val="00805A94"/>
    <w:rsid w:val="008362D9"/>
    <w:rsid w:val="00867255"/>
    <w:rsid w:val="00870FD5"/>
    <w:rsid w:val="008E538A"/>
    <w:rsid w:val="008E6C8E"/>
    <w:rsid w:val="008E6D9B"/>
    <w:rsid w:val="00906728"/>
    <w:rsid w:val="009143AA"/>
    <w:rsid w:val="0092279A"/>
    <w:rsid w:val="00957525"/>
    <w:rsid w:val="009B61C1"/>
    <w:rsid w:val="009B7AD9"/>
    <w:rsid w:val="009F1013"/>
    <w:rsid w:val="00A11DE6"/>
    <w:rsid w:val="00A92CBA"/>
    <w:rsid w:val="00A95E01"/>
    <w:rsid w:val="00B05FC8"/>
    <w:rsid w:val="00B3562C"/>
    <w:rsid w:val="00B669F6"/>
    <w:rsid w:val="00BE3269"/>
    <w:rsid w:val="00C00387"/>
    <w:rsid w:val="00C13966"/>
    <w:rsid w:val="00C239FB"/>
    <w:rsid w:val="00C82545"/>
    <w:rsid w:val="00C9326A"/>
    <w:rsid w:val="00CA645A"/>
    <w:rsid w:val="00D0523F"/>
    <w:rsid w:val="00D108B7"/>
    <w:rsid w:val="00D137BB"/>
    <w:rsid w:val="00D51160"/>
    <w:rsid w:val="00D752BF"/>
    <w:rsid w:val="00D842D7"/>
    <w:rsid w:val="00D90F1B"/>
    <w:rsid w:val="00DB1334"/>
    <w:rsid w:val="00DB58D8"/>
    <w:rsid w:val="00DB5B18"/>
    <w:rsid w:val="00E16A32"/>
    <w:rsid w:val="00E374C6"/>
    <w:rsid w:val="00E37726"/>
    <w:rsid w:val="00E50ED1"/>
    <w:rsid w:val="00E56480"/>
    <w:rsid w:val="00E77669"/>
    <w:rsid w:val="00EA4B2B"/>
    <w:rsid w:val="00ED0377"/>
    <w:rsid w:val="00ED0D03"/>
    <w:rsid w:val="00EE7982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3440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3440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2024-03-29T06:17:00Z</cp:lastPrinted>
  <dcterms:created xsi:type="dcterms:W3CDTF">2024-02-19T13:27:00Z</dcterms:created>
  <dcterms:modified xsi:type="dcterms:W3CDTF">2024-03-29T06:17:00Z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